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2B6B" w14:textId="09FC7634" w:rsidR="006C78E4" w:rsidRPr="00C434AC" w:rsidRDefault="006622A2" w:rsidP="008528B1">
      <w:pPr>
        <w:tabs>
          <w:tab w:val="left" w:pos="0"/>
          <w:tab w:val="left" w:pos="3978"/>
        </w:tabs>
        <w:spacing w:after="0"/>
        <w:jc w:val="center"/>
        <w:rPr>
          <w:rFonts w:ascii="Times New Roman" w:hAnsi="Times New Roman" w:cs="Times New Roman"/>
          <w:sz w:val="24"/>
          <w:szCs w:val="24"/>
        </w:rPr>
      </w:pPr>
      <w:r w:rsidRPr="00C434AC">
        <w:rPr>
          <w:rFonts w:ascii="Times New Roman" w:hAnsi="Times New Roman" w:cs="Times New Roman"/>
          <w:noProof/>
          <w:sz w:val="24"/>
          <w:szCs w:val="24"/>
        </w:rPr>
        <w:drawing>
          <wp:inline distT="0" distB="0" distL="0" distR="0" wp14:anchorId="0974E29A" wp14:editId="77382A64">
            <wp:extent cx="2295525" cy="765175"/>
            <wp:effectExtent l="0" t="0" r="9525" b="0"/>
            <wp:docPr id="1041980868"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80868" name="Picture 1" descr="A close-up of a logo&#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95525" cy="765175"/>
                    </a:xfrm>
                    <a:prstGeom prst="rect">
                      <a:avLst/>
                    </a:prstGeom>
                    <a:noFill/>
                    <a:ln>
                      <a:noFill/>
                    </a:ln>
                  </pic:spPr>
                </pic:pic>
              </a:graphicData>
            </a:graphic>
          </wp:inline>
        </w:drawing>
      </w:r>
    </w:p>
    <w:p w14:paraId="2ED2A66D" w14:textId="77777777" w:rsidR="006C78E4" w:rsidRPr="00C434AC" w:rsidRDefault="006C78E4" w:rsidP="006526A5">
      <w:pPr>
        <w:tabs>
          <w:tab w:val="left" w:pos="3978"/>
        </w:tabs>
        <w:spacing w:after="0"/>
        <w:jc w:val="both"/>
        <w:rPr>
          <w:rFonts w:ascii="Times New Roman" w:hAnsi="Times New Roman" w:cs="Times New Roman"/>
          <w:sz w:val="24"/>
          <w:szCs w:val="24"/>
        </w:rPr>
      </w:pPr>
    </w:p>
    <w:p w14:paraId="0D3D27FC" w14:textId="77777777" w:rsidR="000842BE" w:rsidRPr="00C434AC" w:rsidRDefault="000842BE" w:rsidP="006526A5">
      <w:pPr>
        <w:tabs>
          <w:tab w:val="left" w:pos="3978"/>
        </w:tabs>
        <w:spacing w:after="0"/>
        <w:jc w:val="both"/>
        <w:rPr>
          <w:rFonts w:ascii="Times New Roman" w:hAnsi="Times New Roman" w:cs="Times New Roman"/>
          <w:sz w:val="24"/>
          <w:szCs w:val="24"/>
        </w:rPr>
      </w:pPr>
    </w:p>
    <w:p w14:paraId="6247756B" w14:textId="3938DB9A" w:rsidR="006C78E4" w:rsidRPr="00C434AC" w:rsidRDefault="00284DDE" w:rsidP="008528B1">
      <w:pPr>
        <w:tabs>
          <w:tab w:val="left" w:pos="3978"/>
        </w:tabs>
        <w:spacing w:after="0"/>
        <w:jc w:val="center"/>
        <w:rPr>
          <w:rFonts w:ascii="Times New Roman" w:hAnsi="Times New Roman" w:cs="Times New Roman"/>
          <w:b/>
          <w:sz w:val="24"/>
          <w:szCs w:val="24"/>
        </w:rPr>
      </w:pPr>
      <w:proofErr w:type="spellStart"/>
      <w:r w:rsidRPr="00C434AC">
        <w:rPr>
          <w:rFonts w:ascii="Times New Roman" w:hAnsi="Times New Roman" w:cs="Times New Roman"/>
          <w:b/>
          <w:sz w:val="24"/>
          <w:szCs w:val="24"/>
          <w:lang w:val="en-GB"/>
        </w:rPr>
        <w:t>EaPeReg</w:t>
      </w:r>
      <w:proofErr w:type="spellEnd"/>
      <w:r w:rsidRPr="00C434AC">
        <w:rPr>
          <w:rFonts w:ascii="Times New Roman" w:hAnsi="Times New Roman" w:cs="Times New Roman"/>
          <w:b/>
          <w:sz w:val="24"/>
          <w:szCs w:val="24"/>
        </w:rPr>
        <w:t xml:space="preserve"> </w:t>
      </w:r>
      <w:r w:rsidR="006622A2" w:rsidRPr="00C434AC">
        <w:rPr>
          <w:rFonts w:ascii="Times New Roman" w:hAnsi="Times New Roman" w:cs="Times New Roman"/>
          <w:b/>
          <w:sz w:val="24"/>
          <w:szCs w:val="24"/>
        </w:rPr>
        <w:t>2</w:t>
      </w:r>
      <w:r w:rsidRPr="00C434AC">
        <w:rPr>
          <w:rFonts w:ascii="Times New Roman" w:hAnsi="Times New Roman" w:cs="Times New Roman"/>
          <w:b/>
          <w:sz w:val="24"/>
          <w:szCs w:val="24"/>
        </w:rPr>
        <w:t>2</w:t>
      </w:r>
      <w:r w:rsidRPr="00C434AC">
        <w:rPr>
          <w:rFonts w:ascii="Times New Roman" w:hAnsi="Times New Roman" w:cs="Times New Roman"/>
          <w:b/>
          <w:sz w:val="24"/>
          <w:szCs w:val="24"/>
          <w:vertAlign w:val="superscript"/>
        </w:rPr>
        <w:t>nd</w:t>
      </w:r>
      <w:r w:rsidRPr="00C434AC">
        <w:rPr>
          <w:rFonts w:ascii="Times New Roman" w:hAnsi="Times New Roman" w:cs="Times New Roman"/>
          <w:b/>
          <w:sz w:val="24"/>
          <w:szCs w:val="24"/>
        </w:rPr>
        <w:t xml:space="preserve"> </w:t>
      </w:r>
      <w:r w:rsidR="006C78E4" w:rsidRPr="00C434AC">
        <w:rPr>
          <w:rFonts w:ascii="Times New Roman" w:hAnsi="Times New Roman" w:cs="Times New Roman"/>
          <w:b/>
          <w:sz w:val="24"/>
          <w:szCs w:val="24"/>
        </w:rPr>
        <w:t>Plenary Meeting</w:t>
      </w:r>
      <w:r w:rsidR="009C6D21" w:rsidRPr="00C434AC">
        <w:rPr>
          <w:rFonts w:ascii="Times New Roman" w:hAnsi="Times New Roman" w:cs="Times New Roman"/>
          <w:b/>
          <w:sz w:val="24"/>
          <w:szCs w:val="24"/>
        </w:rPr>
        <w:t xml:space="preserve"> </w:t>
      </w:r>
      <w:r w:rsidR="00393246" w:rsidRPr="00C434AC">
        <w:rPr>
          <w:rFonts w:ascii="Times New Roman" w:hAnsi="Times New Roman" w:cs="Times New Roman"/>
          <w:b/>
          <w:sz w:val="24"/>
          <w:szCs w:val="24"/>
        </w:rPr>
        <w:t>and</w:t>
      </w:r>
    </w:p>
    <w:p w14:paraId="4F159221" w14:textId="04106D1E" w:rsidR="00284DDE" w:rsidRPr="00C434AC" w:rsidRDefault="00284DDE" w:rsidP="008528B1">
      <w:pPr>
        <w:tabs>
          <w:tab w:val="left" w:pos="3978"/>
        </w:tabs>
        <w:spacing w:after="0"/>
        <w:jc w:val="center"/>
        <w:rPr>
          <w:rFonts w:ascii="Times New Roman" w:eastAsiaTheme="minorEastAsia" w:hAnsi="Times New Roman" w:cs="Times New Roman"/>
          <w:b/>
          <w:bCs/>
          <w:sz w:val="24"/>
          <w:szCs w:val="24"/>
        </w:rPr>
      </w:pPr>
      <w:r w:rsidRPr="00C434AC">
        <w:rPr>
          <w:rFonts w:ascii="Times New Roman" w:hAnsi="Times New Roman" w:cs="Times New Roman"/>
          <w:b/>
          <w:sz w:val="24"/>
          <w:szCs w:val="24"/>
        </w:rPr>
        <w:t xml:space="preserve">3-Lateral Workshop on </w:t>
      </w:r>
      <w:r w:rsidRPr="00C434AC">
        <w:rPr>
          <w:rFonts w:ascii="Times New Roman" w:eastAsiaTheme="minorEastAsia" w:hAnsi="Times New Roman" w:cs="Times New Roman"/>
          <w:b/>
          <w:bCs/>
          <w:sz w:val="24"/>
          <w:szCs w:val="24"/>
        </w:rPr>
        <w:t xml:space="preserve">"Strengthening Broadband Infrastructure and Services across the Europe Region and </w:t>
      </w:r>
      <w:r w:rsidR="00EC221F" w:rsidRPr="00C434AC">
        <w:rPr>
          <w:rFonts w:ascii="Times New Roman" w:eastAsiaTheme="minorEastAsia" w:hAnsi="Times New Roman" w:cs="Times New Roman"/>
          <w:b/>
          <w:bCs/>
          <w:sz w:val="24"/>
          <w:szCs w:val="24"/>
        </w:rPr>
        <w:t>B</w:t>
      </w:r>
      <w:r w:rsidRPr="00C434AC">
        <w:rPr>
          <w:rFonts w:ascii="Times New Roman" w:eastAsiaTheme="minorEastAsia" w:hAnsi="Times New Roman" w:cs="Times New Roman"/>
          <w:b/>
          <w:bCs/>
          <w:sz w:val="24"/>
          <w:szCs w:val="24"/>
        </w:rPr>
        <w:t xml:space="preserve">eyond" between </w:t>
      </w:r>
      <w:proofErr w:type="spellStart"/>
      <w:r w:rsidRPr="00C434AC">
        <w:rPr>
          <w:rFonts w:ascii="Times New Roman" w:eastAsiaTheme="minorEastAsia" w:hAnsi="Times New Roman" w:cs="Times New Roman"/>
          <w:b/>
          <w:bCs/>
          <w:sz w:val="24"/>
          <w:szCs w:val="24"/>
        </w:rPr>
        <w:t>EaPeReg</w:t>
      </w:r>
      <w:proofErr w:type="spellEnd"/>
      <w:r w:rsidRPr="00C434AC">
        <w:rPr>
          <w:rFonts w:ascii="Times New Roman" w:eastAsiaTheme="minorEastAsia" w:hAnsi="Times New Roman" w:cs="Times New Roman"/>
          <w:b/>
          <w:bCs/>
          <w:sz w:val="24"/>
          <w:szCs w:val="24"/>
        </w:rPr>
        <w:t>, EMERG and ITU</w:t>
      </w:r>
    </w:p>
    <w:p w14:paraId="52EB7210" w14:textId="77777777" w:rsidR="00284DDE" w:rsidRPr="00C434AC" w:rsidRDefault="00284DDE" w:rsidP="006526A5">
      <w:pPr>
        <w:tabs>
          <w:tab w:val="left" w:pos="3978"/>
        </w:tabs>
        <w:spacing w:after="0"/>
        <w:jc w:val="both"/>
        <w:rPr>
          <w:rFonts w:ascii="Times New Roman" w:hAnsi="Times New Roman" w:cs="Times New Roman"/>
          <w:b/>
          <w:sz w:val="24"/>
          <w:szCs w:val="24"/>
        </w:rPr>
      </w:pPr>
    </w:p>
    <w:p w14:paraId="2F531EAD" w14:textId="7ABC0DC8" w:rsidR="004A5CE5" w:rsidRPr="00C434AC" w:rsidRDefault="00284DDE" w:rsidP="008528B1">
      <w:pPr>
        <w:tabs>
          <w:tab w:val="left" w:pos="3978"/>
        </w:tabs>
        <w:spacing w:after="0"/>
        <w:jc w:val="center"/>
        <w:rPr>
          <w:rFonts w:ascii="Times New Roman" w:hAnsi="Times New Roman" w:cs="Times New Roman"/>
          <w:sz w:val="24"/>
          <w:szCs w:val="24"/>
          <w:lang w:val="ka-GE"/>
        </w:rPr>
      </w:pPr>
      <w:r w:rsidRPr="00C434AC">
        <w:rPr>
          <w:rFonts w:ascii="Times New Roman" w:hAnsi="Times New Roman" w:cs="Times New Roman"/>
          <w:sz w:val="24"/>
          <w:szCs w:val="24"/>
        </w:rPr>
        <w:t>29-30 November</w:t>
      </w:r>
      <w:r w:rsidR="006C78E4" w:rsidRPr="00C434AC">
        <w:rPr>
          <w:rFonts w:ascii="Times New Roman" w:hAnsi="Times New Roman" w:cs="Times New Roman"/>
          <w:sz w:val="24"/>
          <w:szCs w:val="24"/>
        </w:rPr>
        <w:t xml:space="preserve"> </w:t>
      </w:r>
      <w:r w:rsidR="00BD5DF2" w:rsidRPr="00C434AC">
        <w:rPr>
          <w:rFonts w:ascii="Times New Roman" w:hAnsi="Times New Roman" w:cs="Times New Roman"/>
          <w:sz w:val="24"/>
          <w:szCs w:val="24"/>
          <w:lang w:val="ka-GE"/>
        </w:rPr>
        <w:t>2023</w:t>
      </w:r>
    </w:p>
    <w:p w14:paraId="6A707132" w14:textId="5278AE1A" w:rsidR="006C78E4" w:rsidRPr="00C434AC" w:rsidRDefault="00284DDE" w:rsidP="008528B1">
      <w:pPr>
        <w:tabs>
          <w:tab w:val="left" w:pos="3978"/>
        </w:tabs>
        <w:spacing w:after="0"/>
        <w:jc w:val="center"/>
        <w:rPr>
          <w:rFonts w:ascii="Times New Roman" w:hAnsi="Times New Roman" w:cs="Times New Roman"/>
          <w:sz w:val="24"/>
          <w:szCs w:val="24"/>
        </w:rPr>
      </w:pPr>
      <w:r w:rsidRPr="00C434AC">
        <w:rPr>
          <w:rFonts w:ascii="Times New Roman" w:hAnsi="Times New Roman" w:cs="Times New Roman"/>
          <w:sz w:val="24"/>
          <w:szCs w:val="24"/>
        </w:rPr>
        <w:t>Tbilisi, Georgia</w:t>
      </w:r>
    </w:p>
    <w:p w14:paraId="76B37782" w14:textId="77777777" w:rsidR="006C78E4" w:rsidRPr="00C434AC" w:rsidRDefault="006C78E4" w:rsidP="008528B1">
      <w:pPr>
        <w:tabs>
          <w:tab w:val="left" w:pos="3978"/>
        </w:tabs>
        <w:spacing w:after="0"/>
        <w:jc w:val="center"/>
        <w:rPr>
          <w:rFonts w:ascii="Times New Roman" w:hAnsi="Times New Roman" w:cs="Times New Roman"/>
          <w:sz w:val="24"/>
          <w:szCs w:val="24"/>
        </w:rPr>
      </w:pPr>
    </w:p>
    <w:p w14:paraId="40EFC2BA" w14:textId="046C51FE" w:rsidR="006C78E4" w:rsidRPr="00C434AC" w:rsidRDefault="00DE6025" w:rsidP="008528B1">
      <w:pPr>
        <w:tabs>
          <w:tab w:val="left" w:pos="3978"/>
        </w:tabs>
        <w:spacing w:after="0"/>
        <w:jc w:val="center"/>
        <w:rPr>
          <w:rFonts w:ascii="Times New Roman" w:hAnsi="Times New Roman" w:cs="Times New Roman"/>
          <w:b/>
          <w:sz w:val="24"/>
          <w:szCs w:val="24"/>
          <w:lang w:val="ka-GE"/>
        </w:rPr>
      </w:pPr>
      <w:r w:rsidRPr="00C434AC">
        <w:rPr>
          <w:rFonts w:ascii="Times New Roman" w:hAnsi="Times New Roman" w:cs="Times New Roman"/>
          <w:b/>
          <w:sz w:val="24"/>
          <w:szCs w:val="24"/>
        </w:rPr>
        <w:t>REPORT</w:t>
      </w:r>
    </w:p>
    <w:p w14:paraId="490E3E93" w14:textId="4CA6DCFC" w:rsidR="00D54A3B" w:rsidRPr="00C434AC" w:rsidRDefault="00EC221F" w:rsidP="006526A5">
      <w:pPr>
        <w:tabs>
          <w:tab w:val="left" w:pos="3978"/>
        </w:tabs>
        <w:spacing w:after="0"/>
        <w:jc w:val="both"/>
        <w:rPr>
          <w:rFonts w:ascii="Times New Roman" w:hAnsi="Times New Roman" w:cs="Times New Roman"/>
          <w:b/>
          <w:sz w:val="24"/>
          <w:szCs w:val="24"/>
        </w:rPr>
      </w:pPr>
      <w:r w:rsidRPr="00C434AC">
        <w:rPr>
          <w:rFonts w:ascii="Times New Roman" w:hAnsi="Times New Roman" w:cs="Times New Roman"/>
          <w:b/>
          <w:sz w:val="24"/>
          <w:szCs w:val="24"/>
        </w:rPr>
        <w:t xml:space="preserve"> </w:t>
      </w:r>
    </w:p>
    <w:p w14:paraId="45421106" w14:textId="48B749AE" w:rsidR="00B16AD3" w:rsidRPr="00C434AC" w:rsidRDefault="00DE6025" w:rsidP="006526A5">
      <w:pPr>
        <w:tabs>
          <w:tab w:val="left" w:pos="3978"/>
        </w:tabs>
        <w:spacing w:after="0"/>
        <w:jc w:val="both"/>
        <w:rPr>
          <w:rFonts w:ascii="Times New Roman" w:hAnsi="Times New Roman" w:cs="Times New Roman"/>
          <w:sz w:val="24"/>
          <w:szCs w:val="24"/>
        </w:rPr>
      </w:pPr>
      <w:r w:rsidRPr="00C434AC">
        <w:rPr>
          <w:rFonts w:ascii="Times New Roman" w:hAnsi="Times New Roman" w:cs="Times New Roman"/>
          <w:sz w:val="24"/>
          <w:szCs w:val="24"/>
        </w:rPr>
        <w:t>2</w:t>
      </w:r>
      <w:r w:rsidR="00EC221F" w:rsidRPr="00C434AC">
        <w:rPr>
          <w:rFonts w:ascii="Times New Roman" w:hAnsi="Times New Roman" w:cs="Times New Roman"/>
          <w:sz w:val="24"/>
          <w:szCs w:val="24"/>
        </w:rPr>
        <w:t>2</w:t>
      </w:r>
      <w:r w:rsidR="00EC221F" w:rsidRPr="00C434AC">
        <w:rPr>
          <w:rFonts w:ascii="Times New Roman" w:hAnsi="Times New Roman" w:cs="Times New Roman"/>
          <w:sz w:val="24"/>
          <w:szCs w:val="24"/>
          <w:vertAlign w:val="superscript"/>
        </w:rPr>
        <w:t>nd</w:t>
      </w:r>
      <w:r w:rsidR="00EC221F" w:rsidRPr="00C434AC">
        <w:rPr>
          <w:rFonts w:ascii="Times New Roman" w:hAnsi="Times New Roman" w:cs="Times New Roman"/>
          <w:sz w:val="24"/>
          <w:szCs w:val="24"/>
        </w:rPr>
        <w:t xml:space="preserve"> </w:t>
      </w:r>
      <w:r w:rsidRPr="00C434AC">
        <w:rPr>
          <w:rFonts w:ascii="Times New Roman" w:hAnsi="Times New Roman" w:cs="Times New Roman"/>
          <w:sz w:val="24"/>
          <w:szCs w:val="24"/>
        </w:rPr>
        <w:t>Plenary Meeting of the Eastern Partnership Electronic Communications Regulators Network</w:t>
      </w:r>
      <w:r w:rsidR="00FB0954" w:rsidRPr="00C434AC">
        <w:rPr>
          <w:rFonts w:ascii="Times New Roman" w:hAnsi="Times New Roman" w:cs="Times New Roman"/>
          <w:sz w:val="24"/>
          <w:szCs w:val="24"/>
        </w:rPr>
        <w:t xml:space="preserve"> </w:t>
      </w:r>
      <w:r w:rsidRPr="00C434AC">
        <w:rPr>
          <w:rFonts w:ascii="Times New Roman" w:hAnsi="Times New Roman" w:cs="Times New Roman"/>
          <w:sz w:val="24"/>
          <w:szCs w:val="24"/>
        </w:rPr>
        <w:t>(</w:t>
      </w:r>
      <w:proofErr w:type="spellStart"/>
      <w:r w:rsidR="00FB0954" w:rsidRPr="00C434AC">
        <w:rPr>
          <w:rFonts w:ascii="Times New Roman" w:hAnsi="Times New Roman" w:cs="Times New Roman"/>
          <w:sz w:val="24"/>
          <w:szCs w:val="24"/>
        </w:rPr>
        <w:t>EaPeReg</w:t>
      </w:r>
      <w:proofErr w:type="spellEnd"/>
      <w:r w:rsidRPr="00C434AC">
        <w:rPr>
          <w:rFonts w:ascii="Times New Roman" w:hAnsi="Times New Roman" w:cs="Times New Roman"/>
          <w:sz w:val="24"/>
          <w:szCs w:val="24"/>
        </w:rPr>
        <w:t>)</w:t>
      </w:r>
      <w:r w:rsidR="00EC221F" w:rsidRPr="00C434AC">
        <w:rPr>
          <w:rFonts w:ascii="Times New Roman" w:hAnsi="Times New Roman" w:cs="Times New Roman"/>
          <w:sz w:val="24"/>
          <w:szCs w:val="24"/>
        </w:rPr>
        <w:t xml:space="preserve"> and 3-Lateral Workshop on “Strengthening Broadband Infrastructure and Services across the Europe Region and Beyond” between </w:t>
      </w:r>
      <w:proofErr w:type="spellStart"/>
      <w:r w:rsidR="00EC221F" w:rsidRPr="00C434AC">
        <w:rPr>
          <w:rFonts w:ascii="Times New Roman" w:hAnsi="Times New Roman" w:cs="Times New Roman"/>
          <w:sz w:val="24"/>
          <w:szCs w:val="24"/>
        </w:rPr>
        <w:t>EaPeReg</w:t>
      </w:r>
      <w:proofErr w:type="spellEnd"/>
      <w:r w:rsidR="00EC221F" w:rsidRPr="00C434AC">
        <w:rPr>
          <w:rFonts w:ascii="Times New Roman" w:hAnsi="Times New Roman" w:cs="Times New Roman"/>
          <w:sz w:val="24"/>
          <w:szCs w:val="24"/>
        </w:rPr>
        <w:t>, EMERG and ITU</w:t>
      </w:r>
      <w:r w:rsidR="00FB0954" w:rsidRPr="00C434AC">
        <w:rPr>
          <w:rFonts w:ascii="Times New Roman" w:hAnsi="Times New Roman" w:cs="Times New Roman"/>
          <w:sz w:val="24"/>
          <w:szCs w:val="24"/>
        </w:rPr>
        <w:t xml:space="preserve"> was held in </w:t>
      </w:r>
      <w:r w:rsidR="00EC221F" w:rsidRPr="00C434AC">
        <w:rPr>
          <w:rFonts w:ascii="Times New Roman" w:hAnsi="Times New Roman" w:cs="Times New Roman"/>
          <w:sz w:val="24"/>
          <w:szCs w:val="24"/>
        </w:rPr>
        <w:t>Tbilisi</w:t>
      </w:r>
      <w:r w:rsidR="006B501A" w:rsidRPr="00C434AC">
        <w:rPr>
          <w:rFonts w:ascii="Times New Roman" w:hAnsi="Times New Roman" w:cs="Times New Roman"/>
          <w:sz w:val="24"/>
          <w:szCs w:val="24"/>
        </w:rPr>
        <w:t>,</w:t>
      </w:r>
      <w:r w:rsidR="00EC221F" w:rsidRPr="00C434AC">
        <w:rPr>
          <w:rFonts w:ascii="Times New Roman" w:hAnsi="Times New Roman" w:cs="Times New Roman"/>
          <w:sz w:val="24"/>
          <w:szCs w:val="24"/>
        </w:rPr>
        <w:t xml:space="preserve"> Georgia</w:t>
      </w:r>
      <w:r w:rsidR="00186AFE" w:rsidRPr="00C434AC">
        <w:rPr>
          <w:rFonts w:ascii="Times New Roman" w:hAnsi="Times New Roman" w:cs="Times New Roman"/>
          <w:sz w:val="24"/>
          <w:szCs w:val="24"/>
        </w:rPr>
        <w:t xml:space="preserve"> </w:t>
      </w:r>
      <w:r w:rsidR="00523E75" w:rsidRPr="00C434AC">
        <w:rPr>
          <w:rFonts w:ascii="Times New Roman" w:hAnsi="Times New Roman" w:cs="Times New Roman"/>
          <w:sz w:val="24"/>
          <w:szCs w:val="24"/>
        </w:rPr>
        <w:t>o</w:t>
      </w:r>
      <w:r w:rsidR="00186AFE" w:rsidRPr="00C434AC">
        <w:rPr>
          <w:rFonts w:ascii="Times New Roman" w:hAnsi="Times New Roman" w:cs="Times New Roman"/>
          <w:sz w:val="24"/>
          <w:szCs w:val="24"/>
        </w:rPr>
        <w:t xml:space="preserve">n </w:t>
      </w:r>
      <w:r w:rsidR="00EC221F" w:rsidRPr="00C434AC">
        <w:rPr>
          <w:rFonts w:ascii="Times New Roman" w:hAnsi="Times New Roman" w:cs="Times New Roman"/>
          <w:sz w:val="24"/>
          <w:szCs w:val="24"/>
        </w:rPr>
        <w:t>29-30 November</w:t>
      </w:r>
      <w:r w:rsidR="00186AFE" w:rsidRPr="00C434AC">
        <w:rPr>
          <w:rFonts w:ascii="Times New Roman" w:hAnsi="Times New Roman" w:cs="Times New Roman"/>
          <w:sz w:val="24"/>
          <w:szCs w:val="24"/>
        </w:rPr>
        <w:t xml:space="preserve"> 20</w:t>
      </w:r>
      <w:r w:rsidR="006B501A" w:rsidRPr="00C434AC">
        <w:rPr>
          <w:rFonts w:ascii="Times New Roman" w:hAnsi="Times New Roman" w:cs="Times New Roman"/>
          <w:sz w:val="24"/>
          <w:szCs w:val="24"/>
        </w:rPr>
        <w:t>23</w:t>
      </w:r>
      <w:r w:rsidR="00C94874" w:rsidRPr="00C434AC">
        <w:rPr>
          <w:rFonts w:ascii="Times New Roman" w:hAnsi="Times New Roman" w:cs="Times New Roman"/>
          <w:sz w:val="24"/>
          <w:szCs w:val="24"/>
          <w:lang w:val="ka-GE"/>
        </w:rPr>
        <w:t xml:space="preserve"> </w:t>
      </w:r>
      <w:r w:rsidR="00C94874" w:rsidRPr="00C434AC">
        <w:rPr>
          <w:rFonts w:ascii="Times New Roman" w:hAnsi="Times New Roman" w:cs="Times New Roman"/>
          <w:sz w:val="24"/>
          <w:szCs w:val="24"/>
        </w:rPr>
        <w:t>in hybrid format</w:t>
      </w:r>
      <w:r w:rsidR="00FB0954" w:rsidRPr="00C434AC">
        <w:rPr>
          <w:rFonts w:ascii="Times New Roman" w:hAnsi="Times New Roman" w:cs="Times New Roman"/>
          <w:sz w:val="24"/>
          <w:szCs w:val="24"/>
        </w:rPr>
        <w:t xml:space="preserve">. </w:t>
      </w:r>
      <w:r w:rsidR="00C94874" w:rsidRPr="00C434AC">
        <w:rPr>
          <w:rFonts w:ascii="Times New Roman" w:hAnsi="Times New Roman" w:cs="Times New Roman"/>
          <w:sz w:val="24"/>
          <w:szCs w:val="24"/>
        </w:rPr>
        <w:t>5</w:t>
      </w:r>
      <w:r w:rsidR="00EC221F" w:rsidRPr="00C434AC">
        <w:rPr>
          <w:rFonts w:ascii="Times New Roman" w:hAnsi="Times New Roman" w:cs="Times New Roman"/>
          <w:sz w:val="24"/>
          <w:szCs w:val="24"/>
        </w:rPr>
        <w:t>9</w:t>
      </w:r>
      <w:r w:rsidR="00531E7A" w:rsidRPr="00C434AC">
        <w:rPr>
          <w:rFonts w:ascii="Times New Roman" w:hAnsi="Times New Roman" w:cs="Times New Roman"/>
          <w:sz w:val="24"/>
          <w:szCs w:val="24"/>
          <w:lang w:val="ka-GE"/>
        </w:rPr>
        <w:t xml:space="preserve"> </w:t>
      </w:r>
      <w:r w:rsidR="00531E7A" w:rsidRPr="00C434AC">
        <w:rPr>
          <w:rFonts w:ascii="Times New Roman" w:hAnsi="Times New Roman" w:cs="Times New Roman"/>
          <w:sz w:val="24"/>
          <w:szCs w:val="24"/>
        </w:rPr>
        <w:t xml:space="preserve">participants </w:t>
      </w:r>
      <w:r w:rsidR="00EC221F" w:rsidRPr="00C434AC">
        <w:rPr>
          <w:rFonts w:ascii="Times New Roman" w:hAnsi="Times New Roman" w:cs="Times New Roman"/>
          <w:sz w:val="24"/>
          <w:szCs w:val="24"/>
        </w:rPr>
        <w:t>(30 onsite and 29 online)</w:t>
      </w:r>
      <w:r w:rsidR="00531E7A" w:rsidRPr="00C434AC">
        <w:rPr>
          <w:rFonts w:ascii="Times New Roman" w:hAnsi="Times New Roman" w:cs="Times New Roman"/>
          <w:sz w:val="24"/>
          <w:szCs w:val="24"/>
        </w:rPr>
        <w:t xml:space="preserve">, among them the representatives of DG </w:t>
      </w:r>
      <w:r w:rsidRPr="00C434AC">
        <w:rPr>
          <w:rFonts w:ascii="Times New Roman" w:hAnsi="Times New Roman" w:cs="Times New Roman"/>
          <w:sz w:val="24"/>
          <w:szCs w:val="24"/>
        </w:rPr>
        <w:t>CONNECT</w:t>
      </w:r>
      <w:r w:rsidR="00531E7A" w:rsidRPr="00C434AC">
        <w:rPr>
          <w:rFonts w:ascii="Times New Roman" w:hAnsi="Times New Roman" w:cs="Times New Roman"/>
          <w:sz w:val="24"/>
          <w:szCs w:val="24"/>
        </w:rPr>
        <w:t xml:space="preserve"> and DG N</w:t>
      </w:r>
      <w:r w:rsidR="004A5CE5" w:rsidRPr="00C434AC">
        <w:rPr>
          <w:rFonts w:ascii="Times New Roman" w:hAnsi="Times New Roman" w:cs="Times New Roman"/>
          <w:sz w:val="24"/>
          <w:szCs w:val="24"/>
        </w:rPr>
        <w:t>EAR</w:t>
      </w:r>
      <w:r w:rsidR="00531E7A" w:rsidRPr="00C434AC">
        <w:rPr>
          <w:rFonts w:ascii="Times New Roman" w:hAnsi="Times New Roman" w:cs="Times New Roman"/>
          <w:sz w:val="24"/>
          <w:szCs w:val="24"/>
        </w:rPr>
        <w:t>, EU4Digital, ITU, BEREC and BEREC Office, EMERG</w:t>
      </w:r>
      <w:r w:rsidR="00EC221F" w:rsidRPr="00C434AC">
        <w:rPr>
          <w:rFonts w:ascii="Times New Roman" w:hAnsi="Times New Roman" w:cs="Times New Roman"/>
          <w:sz w:val="24"/>
          <w:szCs w:val="24"/>
        </w:rPr>
        <w:t xml:space="preserve"> and IIC</w:t>
      </w:r>
      <w:r w:rsidR="00FB0954" w:rsidRPr="00C434AC">
        <w:rPr>
          <w:rFonts w:ascii="Times New Roman" w:hAnsi="Times New Roman" w:cs="Times New Roman"/>
          <w:sz w:val="24"/>
          <w:szCs w:val="24"/>
        </w:rPr>
        <w:t xml:space="preserve"> </w:t>
      </w:r>
      <w:r w:rsidR="00BA64FA" w:rsidRPr="00C434AC">
        <w:rPr>
          <w:rFonts w:ascii="Times New Roman" w:hAnsi="Times New Roman" w:cs="Times New Roman"/>
          <w:sz w:val="24"/>
          <w:szCs w:val="24"/>
        </w:rPr>
        <w:t>participated</w:t>
      </w:r>
      <w:r w:rsidR="00531E7A" w:rsidRPr="00C434AC">
        <w:rPr>
          <w:rFonts w:ascii="Times New Roman" w:hAnsi="Times New Roman" w:cs="Times New Roman"/>
          <w:sz w:val="24"/>
          <w:szCs w:val="24"/>
        </w:rPr>
        <w:t xml:space="preserve"> in the Plenary</w:t>
      </w:r>
      <w:r w:rsidR="00EC221F" w:rsidRPr="00C434AC">
        <w:rPr>
          <w:rFonts w:ascii="Times New Roman" w:hAnsi="Times New Roman" w:cs="Times New Roman"/>
          <w:sz w:val="24"/>
          <w:szCs w:val="24"/>
        </w:rPr>
        <w:t xml:space="preserve"> and the Workshop</w:t>
      </w:r>
      <w:r w:rsidR="00B16AD3" w:rsidRPr="00C434AC">
        <w:rPr>
          <w:rFonts w:ascii="Times New Roman" w:hAnsi="Times New Roman" w:cs="Times New Roman"/>
          <w:sz w:val="24"/>
          <w:szCs w:val="24"/>
        </w:rPr>
        <w:t>.</w:t>
      </w:r>
      <w:r w:rsidR="00C02F49" w:rsidRPr="00C434AC">
        <w:rPr>
          <w:rFonts w:ascii="Times New Roman" w:hAnsi="Times New Roman" w:cs="Times New Roman"/>
          <w:sz w:val="24"/>
          <w:szCs w:val="24"/>
        </w:rPr>
        <w:t xml:space="preserve"> </w:t>
      </w:r>
      <w:r w:rsidR="000B3E58" w:rsidRPr="00C434AC">
        <w:rPr>
          <w:rFonts w:ascii="Times New Roman" w:hAnsi="Times New Roman" w:cs="Times New Roman"/>
          <w:sz w:val="24"/>
          <w:szCs w:val="24"/>
        </w:rPr>
        <w:t xml:space="preserve">The </w:t>
      </w:r>
      <w:r w:rsidR="00186AFE" w:rsidRPr="00C434AC">
        <w:rPr>
          <w:rFonts w:ascii="Times New Roman" w:hAnsi="Times New Roman" w:cs="Times New Roman"/>
          <w:sz w:val="24"/>
          <w:szCs w:val="24"/>
          <w:lang w:val="it-IT"/>
        </w:rPr>
        <w:t xml:space="preserve">Plenary meeting was hosted by the </w:t>
      </w:r>
      <w:r w:rsidR="008A07E0" w:rsidRPr="00C434AC">
        <w:rPr>
          <w:rFonts w:ascii="Times New Roman" w:hAnsi="Times New Roman" w:cs="Times New Roman"/>
          <w:sz w:val="24"/>
          <w:szCs w:val="24"/>
          <w:lang w:val="it-IT"/>
        </w:rPr>
        <w:t>Georgian National Communications Commission</w:t>
      </w:r>
      <w:r w:rsidR="00531E7A" w:rsidRPr="00C434AC">
        <w:rPr>
          <w:rFonts w:ascii="Times New Roman" w:hAnsi="Times New Roman" w:cs="Times New Roman"/>
          <w:sz w:val="24"/>
          <w:szCs w:val="24"/>
          <w:lang w:val="it-IT"/>
        </w:rPr>
        <w:t xml:space="preserve"> (Com</w:t>
      </w:r>
      <w:r w:rsidR="008A07E0" w:rsidRPr="00C434AC">
        <w:rPr>
          <w:rFonts w:ascii="Times New Roman" w:hAnsi="Times New Roman" w:cs="Times New Roman"/>
          <w:sz w:val="24"/>
          <w:szCs w:val="24"/>
          <w:lang w:val="it-IT"/>
        </w:rPr>
        <w:t>Com</w:t>
      </w:r>
      <w:r w:rsidR="00531E7A" w:rsidRPr="00C434AC">
        <w:rPr>
          <w:rFonts w:ascii="Times New Roman" w:hAnsi="Times New Roman" w:cs="Times New Roman"/>
          <w:sz w:val="24"/>
          <w:szCs w:val="24"/>
          <w:lang w:val="it-IT"/>
        </w:rPr>
        <w:t>)</w:t>
      </w:r>
      <w:r w:rsidR="001C2CAE" w:rsidRPr="00C434AC">
        <w:rPr>
          <w:rFonts w:ascii="Times New Roman" w:hAnsi="Times New Roman" w:cs="Times New Roman"/>
          <w:sz w:val="24"/>
          <w:szCs w:val="24"/>
          <w:lang w:val="it-IT"/>
        </w:rPr>
        <w:t>,</w:t>
      </w:r>
      <w:r w:rsidR="008A07E0" w:rsidRPr="00C434AC">
        <w:rPr>
          <w:rFonts w:ascii="Times New Roman" w:hAnsi="Times New Roman" w:cs="Times New Roman"/>
          <w:sz w:val="24"/>
          <w:szCs w:val="24"/>
          <w:lang w:val="it-IT"/>
        </w:rPr>
        <w:t xml:space="preserve"> EaPeReg</w:t>
      </w:r>
      <w:r w:rsidRPr="00C434AC">
        <w:rPr>
          <w:rFonts w:ascii="Times New Roman" w:hAnsi="Times New Roman" w:cs="Times New Roman"/>
          <w:sz w:val="24"/>
          <w:szCs w:val="24"/>
          <w:lang w:val="it-IT"/>
        </w:rPr>
        <w:t xml:space="preserve"> Chair</w:t>
      </w:r>
      <w:r w:rsidR="001C2CAE" w:rsidRPr="00C434AC">
        <w:rPr>
          <w:rFonts w:ascii="Times New Roman" w:hAnsi="Times New Roman" w:cs="Times New Roman"/>
          <w:sz w:val="24"/>
          <w:szCs w:val="24"/>
          <w:lang w:val="it-IT"/>
        </w:rPr>
        <w:t xml:space="preserve"> 2023</w:t>
      </w:r>
      <w:r w:rsidR="00186AFE" w:rsidRPr="00C434AC">
        <w:rPr>
          <w:rFonts w:ascii="Times New Roman" w:hAnsi="Times New Roman" w:cs="Times New Roman"/>
          <w:sz w:val="24"/>
          <w:szCs w:val="24"/>
          <w:lang w:val="it-IT"/>
        </w:rPr>
        <w:t>. Cecoforma, in cooperation with</w:t>
      </w:r>
      <w:r w:rsidRPr="00C434AC">
        <w:rPr>
          <w:rFonts w:ascii="Times New Roman" w:hAnsi="Times New Roman" w:cs="Times New Roman"/>
          <w:sz w:val="24"/>
          <w:szCs w:val="24"/>
          <w:lang w:val="it-IT"/>
        </w:rPr>
        <w:t xml:space="preserve"> </w:t>
      </w:r>
      <w:r w:rsidR="00531E7A" w:rsidRPr="00C434AC">
        <w:rPr>
          <w:rFonts w:ascii="Times New Roman" w:hAnsi="Times New Roman" w:cs="Times New Roman"/>
          <w:sz w:val="24"/>
          <w:szCs w:val="24"/>
          <w:lang w:val="it-IT"/>
        </w:rPr>
        <w:t>ComCom</w:t>
      </w:r>
      <w:r w:rsidRPr="00C434AC">
        <w:rPr>
          <w:rFonts w:ascii="Times New Roman" w:hAnsi="Times New Roman" w:cs="Times New Roman"/>
          <w:sz w:val="24"/>
          <w:szCs w:val="24"/>
          <w:lang w:val="it-IT"/>
        </w:rPr>
        <w:t xml:space="preserve"> </w:t>
      </w:r>
      <w:r w:rsidR="00186AFE" w:rsidRPr="00C434AC">
        <w:rPr>
          <w:rFonts w:ascii="Times New Roman" w:hAnsi="Times New Roman" w:cs="Times New Roman"/>
          <w:sz w:val="24"/>
          <w:szCs w:val="24"/>
          <w:lang w:val="it-IT"/>
        </w:rPr>
        <w:t>organised</w:t>
      </w:r>
      <w:r w:rsidR="00C82882" w:rsidRPr="00C434AC">
        <w:rPr>
          <w:rFonts w:ascii="Times New Roman" w:hAnsi="Times New Roman" w:cs="Times New Roman"/>
          <w:sz w:val="24"/>
          <w:szCs w:val="24"/>
          <w:lang w:val="it-IT"/>
        </w:rPr>
        <w:t xml:space="preserve"> </w:t>
      </w:r>
      <w:r w:rsidR="00186AFE" w:rsidRPr="00C434AC">
        <w:rPr>
          <w:rFonts w:ascii="Times New Roman" w:hAnsi="Times New Roman" w:cs="Times New Roman"/>
          <w:sz w:val="24"/>
          <w:szCs w:val="24"/>
          <w:lang w:val="it-IT"/>
        </w:rPr>
        <w:t>the logistics. The event was sponsored by the European Commission</w:t>
      </w:r>
      <w:r w:rsidRPr="00C434AC">
        <w:rPr>
          <w:rFonts w:ascii="Times New Roman" w:hAnsi="Times New Roman" w:cs="Times New Roman"/>
          <w:sz w:val="24"/>
          <w:szCs w:val="24"/>
          <w:lang w:val="it-IT"/>
        </w:rPr>
        <w:t xml:space="preserve"> – DG N</w:t>
      </w:r>
      <w:r w:rsidR="004A5CE5" w:rsidRPr="00C434AC">
        <w:rPr>
          <w:rFonts w:ascii="Times New Roman" w:hAnsi="Times New Roman" w:cs="Times New Roman"/>
          <w:sz w:val="24"/>
          <w:szCs w:val="24"/>
          <w:lang w:val="it-IT"/>
        </w:rPr>
        <w:t>EAR</w:t>
      </w:r>
      <w:r w:rsidRPr="00C434AC">
        <w:rPr>
          <w:rFonts w:ascii="Times New Roman" w:hAnsi="Times New Roman" w:cs="Times New Roman"/>
          <w:sz w:val="24"/>
          <w:szCs w:val="24"/>
          <w:lang w:val="it-IT"/>
        </w:rPr>
        <w:t xml:space="preserve">. </w:t>
      </w:r>
      <w:r w:rsidR="00B16AD3" w:rsidRPr="00C434AC">
        <w:rPr>
          <w:rFonts w:ascii="Times New Roman" w:hAnsi="Times New Roman" w:cs="Times New Roman"/>
          <w:sz w:val="24"/>
          <w:szCs w:val="24"/>
        </w:rPr>
        <w:t>The Meeting was moderated by</w:t>
      </w:r>
      <w:r w:rsidR="007F0AA9" w:rsidRPr="00C434AC">
        <w:rPr>
          <w:rFonts w:ascii="Times New Roman" w:hAnsi="Times New Roman" w:cs="Times New Roman"/>
          <w:sz w:val="24"/>
          <w:szCs w:val="24"/>
          <w:lang w:val="ka-GE"/>
        </w:rPr>
        <w:t xml:space="preserve"> </w:t>
      </w:r>
      <w:r w:rsidR="007F0AA9" w:rsidRPr="00C434AC">
        <w:rPr>
          <w:rFonts w:ascii="Times New Roman" w:hAnsi="Times New Roman" w:cs="Times New Roman"/>
          <w:sz w:val="24"/>
          <w:szCs w:val="24"/>
        </w:rPr>
        <w:t>Mzia Gogilashvili,</w:t>
      </w:r>
      <w:r w:rsidR="00531E7A" w:rsidRPr="00C434AC">
        <w:rPr>
          <w:rFonts w:ascii="Times New Roman" w:hAnsi="Times New Roman" w:cs="Times New Roman"/>
          <w:sz w:val="24"/>
          <w:szCs w:val="24"/>
        </w:rPr>
        <w:t xml:space="preserve"> representative of </w:t>
      </w:r>
      <w:proofErr w:type="spellStart"/>
      <w:r w:rsidR="00531E7A" w:rsidRPr="00C434AC">
        <w:rPr>
          <w:rFonts w:ascii="Times New Roman" w:hAnsi="Times New Roman" w:cs="Times New Roman"/>
          <w:sz w:val="24"/>
          <w:szCs w:val="24"/>
        </w:rPr>
        <w:t>EaPeReg</w:t>
      </w:r>
      <w:proofErr w:type="spellEnd"/>
      <w:r w:rsidR="00531E7A" w:rsidRPr="00C434AC">
        <w:rPr>
          <w:rFonts w:ascii="Times New Roman" w:hAnsi="Times New Roman" w:cs="Times New Roman"/>
          <w:sz w:val="24"/>
          <w:szCs w:val="24"/>
        </w:rPr>
        <w:t xml:space="preserve"> </w:t>
      </w:r>
      <w:r w:rsidR="00B16AD3" w:rsidRPr="00C434AC">
        <w:rPr>
          <w:rFonts w:ascii="Times New Roman" w:hAnsi="Times New Roman" w:cs="Times New Roman"/>
          <w:sz w:val="24"/>
          <w:szCs w:val="24"/>
        </w:rPr>
        <w:t>Chair</w:t>
      </w:r>
      <w:r w:rsidR="007F0AA9" w:rsidRPr="00C434AC">
        <w:rPr>
          <w:rFonts w:ascii="Times New Roman" w:hAnsi="Times New Roman" w:cs="Times New Roman"/>
          <w:sz w:val="24"/>
          <w:szCs w:val="24"/>
        </w:rPr>
        <w:t xml:space="preserve"> 2023</w:t>
      </w:r>
      <w:r w:rsidR="00531E7A" w:rsidRPr="00C434AC">
        <w:rPr>
          <w:rFonts w:ascii="Times New Roman" w:hAnsi="Times New Roman" w:cs="Times New Roman"/>
          <w:sz w:val="24"/>
          <w:szCs w:val="24"/>
        </w:rPr>
        <w:t xml:space="preserve"> and </w:t>
      </w:r>
      <w:r w:rsidR="00C02F49" w:rsidRPr="00C434AC">
        <w:rPr>
          <w:rFonts w:ascii="Times New Roman" w:hAnsi="Times New Roman" w:cs="Times New Roman"/>
          <w:sz w:val="24"/>
          <w:szCs w:val="24"/>
        </w:rPr>
        <w:t>Tom Boyce</w:t>
      </w:r>
      <w:r w:rsidR="007F0AA9" w:rsidRPr="00C434AC">
        <w:rPr>
          <w:rFonts w:ascii="Times New Roman" w:hAnsi="Times New Roman" w:cs="Times New Roman"/>
          <w:sz w:val="24"/>
          <w:szCs w:val="24"/>
        </w:rPr>
        <w:t xml:space="preserve">, representative of </w:t>
      </w:r>
      <w:proofErr w:type="spellStart"/>
      <w:r w:rsidR="007F0AA9" w:rsidRPr="00C434AC">
        <w:rPr>
          <w:rFonts w:ascii="Times New Roman" w:hAnsi="Times New Roman" w:cs="Times New Roman"/>
          <w:sz w:val="24"/>
          <w:szCs w:val="24"/>
        </w:rPr>
        <w:t>EaPeReg</w:t>
      </w:r>
      <w:proofErr w:type="spellEnd"/>
      <w:r w:rsidR="007F0AA9" w:rsidRPr="00C434AC">
        <w:rPr>
          <w:rFonts w:ascii="Times New Roman" w:hAnsi="Times New Roman" w:cs="Times New Roman"/>
          <w:sz w:val="24"/>
          <w:szCs w:val="24"/>
        </w:rPr>
        <w:t xml:space="preserve"> </w:t>
      </w:r>
      <w:r w:rsidR="00BF145F" w:rsidRPr="00C434AC">
        <w:rPr>
          <w:rFonts w:ascii="Times New Roman" w:hAnsi="Times New Roman" w:cs="Times New Roman"/>
          <w:sz w:val="24"/>
          <w:szCs w:val="24"/>
        </w:rPr>
        <w:t>Vice-</w:t>
      </w:r>
      <w:r w:rsidR="007F0AA9" w:rsidRPr="00C434AC">
        <w:rPr>
          <w:rFonts w:ascii="Times New Roman" w:hAnsi="Times New Roman" w:cs="Times New Roman"/>
          <w:sz w:val="24"/>
          <w:szCs w:val="24"/>
        </w:rPr>
        <w:t>Chair 2023</w:t>
      </w:r>
      <w:r w:rsidR="00B16AD3" w:rsidRPr="00C434AC">
        <w:rPr>
          <w:rFonts w:ascii="Times New Roman" w:hAnsi="Times New Roman" w:cs="Times New Roman"/>
          <w:sz w:val="24"/>
          <w:szCs w:val="24"/>
        </w:rPr>
        <w:t>.</w:t>
      </w:r>
    </w:p>
    <w:p w14:paraId="1293F2DE" w14:textId="77777777" w:rsidR="00D54A3B" w:rsidRPr="00C434AC" w:rsidRDefault="00D54A3B" w:rsidP="006526A5">
      <w:pPr>
        <w:tabs>
          <w:tab w:val="left" w:pos="3978"/>
        </w:tabs>
        <w:spacing w:after="0"/>
        <w:jc w:val="both"/>
        <w:rPr>
          <w:rFonts w:ascii="Times New Roman" w:hAnsi="Times New Roman" w:cs="Times New Roman"/>
          <w:sz w:val="24"/>
          <w:szCs w:val="24"/>
        </w:rPr>
      </w:pPr>
    </w:p>
    <w:p w14:paraId="50D8E066" w14:textId="39CABB45" w:rsidR="00684BEC" w:rsidRPr="00C434AC" w:rsidRDefault="00684BEC" w:rsidP="006526A5">
      <w:pPr>
        <w:tabs>
          <w:tab w:val="left" w:pos="3978"/>
        </w:tabs>
        <w:spacing w:after="0"/>
        <w:jc w:val="both"/>
        <w:rPr>
          <w:rFonts w:ascii="Times New Roman" w:hAnsi="Times New Roman" w:cs="Times New Roman"/>
          <w:sz w:val="24"/>
          <w:szCs w:val="24"/>
        </w:rPr>
      </w:pPr>
      <w:r w:rsidRPr="00C434AC">
        <w:rPr>
          <w:rFonts w:ascii="Times New Roman" w:hAnsi="Times New Roman" w:cs="Times New Roman"/>
          <w:b/>
          <w:bCs/>
          <w:sz w:val="24"/>
          <w:szCs w:val="24"/>
        </w:rPr>
        <w:t xml:space="preserve">Main </w:t>
      </w:r>
      <w:r w:rsidR="003738AE" w:rsidRPr="00C434AC">
        <w:rPr>
          <w:rFonts w:ascii="Times New Roman" w:hAnsi="Times New Roman" w:cs="Times New Roman"/>
          <w:b/>
          <w:bCs/>
          <w:sz w:val="24"/>
          <w:szCs w:val="24"/>
        </w:rPr>
        <w:t>objectives</w:t>
      </w:r>
      <w:r w:rsidR="003738AE" w:rsidRPr="00C434AC">
        <w:rPr>
          <w:rFonts w:ascii="Times New Roman" w:hAnsi="Times New Roman" w:cs="Times New Roman"/>
          <w:sz w:val="24"/>
          <w:szCs w:val="24"/>
        </w:rPr>
        <w:t xml:space="preserve"> </w:t>
      </w:r>
      <w:r w:rsidRPr="00C434AC">
        <w:rPr>
          <w:rFonts w:ascii="Times New Roman" w:hAnsi="Times New Roman" w:cs="Times New Roman"/>
          <w:b/>
          <w:bCs/>
          <w:sz w:val="24"/>
          <w:szCs w:val="24"/>
        </w:rPr>
        <w:t>of the Plenary Meeting</w:t>
      </w:r>
      <w:r w:rsidRPr="00C434AC">
        <w:rPr>
          <w:rFonts w:ascii="Times New Roman" w:hAnsi="Times New Roman" w:cs="Times New Roman"/>
          <w:sz w:val="24"/>
          <w:szCs w:val="24"/>
        </w:rPr>
        <w:t xml:space="preserve"> </w:t>
      </w:r>
      <w:r w:rsidR="003738AE" w:rsidRPr="00C434AC">
        <w:rPr>
          <w:rFonts w:ascii="Times New Roman" w:hAnsi="Times New Roman" w:cs="Times New Roman"/>
          <w:sz w:val="24"/>
          <w:szCs w:val="24"/>
        </w:rPr>
        <w:t>were</w:t>
      </w:r>
      <w:r w:rsidRPr="00C434AC">
        <w:rPr>
          <w:rFonts w:ascii="Times New Roman" w:hAnsi="Times New Roman" w:cs="Times New Roman"/>
          <w:sz w:val="24"/>
          <w:szCs w:val="24"/>
        </w:rPr>
        <w:t xml:space="preserve"> to:</w:t>
      </w:r>
    </w:p>
    <w:p w14:paraId="56539F1E" w14:textId="77777777" w:rsidR="002E4A51" w:rsidRPr="00C434AC" w:rsidRDefault="002E4A51" w:rsidP="00784F04">
      <w:pPr>
        <w:pStyle w:val="ListParagraph"/>
        <w:numPr>
          <w:ilvl w:val="0"/>
          <w:numId w:val="54"/>
        </w:numPr>
        <w:tabs>
          <w:tab w:val="left" w:pos="3978"/>
        </w:tabs>
        <w:spacing w:line="276" w:lineRule="auto"/>
        <w:jc w:val="both"/>
      </w:pPr>
      <w:r w:rsidRPr="00C434AC">
        <w:t xml:space="preserve">Assess </w:t>
      </w:r>
      <w:proofErr w:type="spellStart"/>
      <w:r w:rsidRPr="00C434AC">
        <w:t>EaPeReg</w:t>
      </w:r>
      <w:proofErr w:type="spellEnd"/>
      <w:r w:rsidRPr="00C434AC">
        <w:t xml:space="preserve"> work accomplished in 2023</w:t>
      </w:r>
      <w:r w:rsidRPr="00C434AC">
        <w:rPr>
          <w:lang w:val="ka-GE"/>
        </w:rPr>
        <w:t>.</w:t>
      </w:r>
    </w:p>
    <w:p w14:paraId="610C318A" w14:textId="77777777" w:rsidR="002E4A51" w:rsidRPr="00C434AC" w:rsidRDefault="002E4A51" w:rsidP="00784F04">
      <w:pPr>
        <w:pStyle w:val="ListParagraph"/>
        <w:numPr>
          <w:ilvl w:val="0"/>
          <w:numId w:val="54"/>
        </w:numPr>
        <w:tabs>
          <w:tab w:val="left" w:pos="3978"/>
        </w:tabs>
        <w:spacing w:line="276" w:lineRule="auto"/>
        <w:jc w:val="both"/>
      </w:pPr>
      <w:r w:rsidRPr="00C434AC">
        <w:t xml:space="preserve">Discuss and confirm </w:t>
      </w:r>
      <w:proofErr w:type="spellStart"/>
      <w:r w:rsidRPr="00C434AC">
        <w:t>EaPeReg</w:t>
      </w:r>
      <w:proofErr w:type="spellEnd"/>
      <w:r w:rsidRPr="00C434AC">
        <w:t xml:space="preserve"> activities for </w:t>
      </w:r>
      <w:r w:rsidRPr="00C434AC">
        <w:rPr>
          <w:lang w:val="ka-GE"/>
        </w:rPr>
        <w:t>2024.</w:t>
      </w:r>
    </w:p>
    <w:p w14:paraId="2BD56DB3" w14:textId="39806048" w:rsidR="002E4A51" w:rsidRPr="00C434AC" w:rsidRDefault="002E4A51" w:rsidP="00784F04">
      <w:pPr>
        <w:pStyle w:val="ListParagraph"/>
        <w:numPr>
          <w:ilvl w:val="0"/>
          <w:numId w:val="54"/>
        </w:numPr>
        <w:tabs>
          <w:tab w:val="left" w:pos="3978"/>
        </w:tabs>
        <w:spacing w:line="276" w:lineRule="auto"/>
        <w:jc w:val="both"/>
      </w:pPr>
      <w:r w:rsidRPr="00C434AC">
        <w:t xml:space="preserve">Discuss the activities </w:t>
      </w:r>
      <w:r w:rsidR="009C6D21" w:rsidRPr="00C434AC">
        <w:rPr>
          <w:lang w:val="en-US"/>
        </w:rPr>
        <w:t>implemented</w:t>
      </w:r>
      <w:r w:rsidRPr="00C434AC">
        <w:rPr>
          <w:lang w:val="en-US"/>
        </w:rPr>
        <w:t xml:space="preserve"> under </w:t>
      </w:r>
      <w:r w:rsidRPr="00C434AC">
        <w:t>the EU4Digital project during 2023.</w:t>
      </w:r>
    </w:p>
    <w:p w14:paraId="35DE3B74" w14:textId="77777777" w:rsidR="002E4A51" w:rsidRPr="00C434AC" w:rsidRDefault="002E4A51" w:rsidP="00784F04">
      <w:pPr>
        <w:pStyle w:val="ListParagraph"/>
        <w:numPr>
          <w:ilvl w:val="0"/>
          <w:numId w:val="54"/>
        </w:numPr>
        <w:tabs>
          <w:tab w:val="left" w:pos="3978"/>
        </w:tabs>
        <w:spacing w:line="276" w:lineRule="auto"/>
        <w:jc w:val="both"/>
      </w:pPr>
      <w:r w:rsidRPr="00C434AC">
        <w:rPr>
          <w:rStyle w:val="s8"/>
        </w:rPr>
        <w:t xml:space="preserve">Analyse the Expert Working Groups’ (EWGs) reports on the progress achieved during 2023 and review the main plans for 2024. </w:t>
      </w:r>
    </w:p>
    <w:p w14:paraId="299B994C" w14:textId="0D3CA0C2" w:rsidR="002E4A51" w:rsidRPr="00C434AC" w:rsidRDefault="002E4A51" w:rsidP="00784F04">
      <w:pPr>
        <w:pStyle w:val="ListParagraph"/>
        <w:numPr>
          <w:ilvl w:val="0"/>
          <w:numId w:val="54"/>
        </w:numPr>
        <w:tabs>
          <w:tab w:val="left" w:pos="3978"/>
        </w:tabs>
        <w:spacing w:line="276" w:lineRule="auto"/>
        <w:jc w:val="both"/>
      </w:pPr>
      <w:r w:rsidRPr="00C434AC">
        <w:rPr>
          <w:u w:color="FF0000"/>
          <w:lang w:val="en-US"/>
        </w:rPr>
        <w:t>Discuss</w:t>
      </w:r>
      <w:r w:rsidRPr="00C434AC">
        <w:rPr>
          <w:u w:color="FF0000"/>
        </w:rPr>
        <w:t xml:space="preserve"> further joint efforts with BEREC, EMERG, EC, ITU and </w:t>
      </w:r>
      <w:r w:rsidR="00393246" w:rsidRPr="00C434AC">
        <w:rPr>
          <w:u w:color="FF0000"/>
        </w:rPr>
        <w:t xml:space="preserve">IIC </w:t>
      </w:r>
      <w:r w:rsidRPr="00C434AC">
        <w:rPr>
          <w:u w:color="FF0000"/>
        </w:rPr>
        <w:t xml:space="preserve">supporting deepening of cooperation with these bodies thus ensuring further development of </w:t>
      </w:r>
      <w:proofErr w:type="spellStart"/>
      <w:r w:rsidRPr="00C434AC">
        <w:rPr>
          <w:u w:color="FF0000"/>
        </w:rPr>
        <w:t>EaPeReg</w:t>
      </w:r>
      <w:proofErr w:type="spellEnd"/>
      <w:r w:rsidRPr="00C434AC">
        <w:rPr>
          <w:u w:color="FF0000"/>
        </w:rPr>
        <w:t xml:space="preserve"> in 2024. </w:t>
      </w:r>
    </w:p>
    <w:p w14:paraId="5154CF60" w14:textId="77777777" w:rsidR="002E4A51" w:rsidRPr="00C434AC" w:rsidRDefault="002E4A51" w:rsidP="00784F04">
      <w:pPr>
        <w:pStyle w:val="ListParagraph"/>
        <w:numPr>
          <w:ilvl w:val="0"/>
          <w:numId w:val="54"/>
        </w:numPr>
        <w:tabs>
          <w:tab w:val="left" w:pos="3978"/>
        </w:tabs>
        <w:spacing w:line="276" w:lineRule="auto"/>
        <w:jc w:val="both"/>
      </w:pPr>
      <w:r w:rsidRPr="00C434AC">
        <w:t xml:space="preserve">Elect </w:t>
      </w:r>
      <w:proofErr w:type="spellStart"/>
      <w:r w:rsidRPr="00C434AC">
        <w:t>EaPeReg</w:t>
      </w:r>
      <w:proofErr w:type="spellEnd"/>
      <w:r w:rsidRPr="00C434AC">
        <w:t xml:space="preserve"> Chair and Vice-Chair 2024.</w:t>
      </w:r>
    </w:p>
    <w:p w14:paraId="3DA47CC1" w14:textId="77777777" w:rsidR="002E4A51" w:rsidRPr="00C434AC" w:rsidRDefault="002E4A51" w:rsidP="00784F04">
      <w:pPr>
        <w:pStyle w:val="ListParagraph"/>
        <w:numPr>
          <w:ilvl w:val="0"/>
          <w:numId w:val="54"/>
        </w:numPr>
        <w:tabs>
          <w:tab w:val="left" w:pos="3978"/>
        </w:tabs>
        <w:spacing w:line="276" w:lineRule="auto"/>
        <w:jc w:val="both"/>
      </w:pPr>
      <w:r w:rsidRPr="00C434AC">
        <w:t>Discuss other operational activities related to the Network development.</w:t>
      </w:r>
    </w:p>
    <w:p w14:paraId="5B1A10CC" w14:textId="77777777" w:rsidR="00684BEC" w:rsidRPr="00C434AC" w:rsidRDefault="00684BEC" w:rsidP="006526A5">
      <w:pPr>
        <w:tabs>
          <w:tab w:val="left" w:pos="3978"/>
        </w:tabs>
        <w:spacing w:after="0"/>
        <w:jc w:val="both"/>
        <w:rPr>
          <w:rFonts w:ascii="Times New Roman" w:hAnsi="Times New Roman" w:cs="Times New Roman"/>
          <w:sz w:val="24"/>
          <w:szCs w:val="24"/>
          <w:lang w:val="en-GB"/>
        </w:rPr>
      </w:pPr>
    </w:p>
    <w:p w14:paraId="4D2D40D4" w14:textId="775DA09B" w:rsidR="00092E4F" w:rsidRPr="00C434AC" w:rsidRDefault="000B3E58" w:rsidP="006526A5">
      <w:pPr>
        <w:tabs>
          <w:tab w:val="left" w:pos="3978"/>
        </w:tabs>
        <w:spacing w:after="0"/>
        <w:jc w:val="both"/>
        <w:rPr>
          <w:rFonts w:ascii="Times New Roman" w:hAnsi="Times New Roman" w:cs="Times New Roman"/>
          <w:sz w:val="24"/>
          <w:szCs w:val="24"/>
        </w:rPr>
      </w:pPr>
      <w:r w:rsidRPr="00C434AC">
        <w:rPr>
          <w:rFonts w:ascii="Times New Roman" w:hAnsi="Times New Roman" w:cs="Times New Roman"/>
          <w:b/>
          <w:bCs/>
          <w:sz w:val="24"/>
          <w:szCs w:val="24"/>
        </w:rPr>
        <w:t>Ekaterine Imedadze</w:t>
      </w:r>
      <w:r w:rsidR="000F7EB6" w:rsidRPr="00C434AC">
        <w:rPr>
          <w:rFonts w:ascii="Times New Roman" w:hAnsi="Times New Roman" w:cs="Times New Roman"/>
          <w:sz w:val="24"/>
          <w:szCs w:val="24"/>
        </w:rPr>
        <w:t xml:space="preserve"> - </w:t>
      </w:r>
      <w:proofErr w:type="spellStart"/>
      <w:r w:rsidR="000F7EB6" w:rsidRPr="00C434AC">
        <w:rPr>
          <w:rFonts w:ascii="Times New Roman" w:hAnsi="Times New Roman" w:cs="Times New Roman"/>
          <w:sz w:val="24"/>
          <w:szCs w:val="24"/>
        </w:rPr>
        <w:t>EaPeReg</w:t>
      </w:r>
      <w:proofErr w:type="spellEnd"/>
      <w:r w:rsidR="000F7EB6" w:rsidRPr="00C434AC">
        <w:rPr>
          <w:rFonts w:ascii="Times New Roman" w:hAnsi="Times New Roman" w:cs="Times New Roman"/>
          <w:sz w:val="24"/>
          <w:szCs w:val="24"/>
        </w:rPr>
        <w:t xml:space="preserve"> Chair 2023,</w:t>
      </w:r>
      <w:r w:rsidRPr="00C434AC">
        <w:rPr>
          <w:rFonts w:ascii="Times New Roman" w:hAnsi="Times New Roman" w:cs="Times New Roman"/>
          <w:sz w:val="24"/>
          <w:szCs w:val="24"/>
        </w:rPr>
        <w:t xml:space="preserve"> </w:t>
      </w:r>
      <w:r w:rsidR="000F7EB6" w:rsidRPr="00C434AC">
        <w:rPr>
          <w:rFonts w:ascii="Times New Roman" w:hAnsi="Times New Roman" w:cs="Times New Roman"/>
          <w:b/>
          <w:bCs/>
          <w:sz w:val="24"/>
          <w:szCs w:val="24"/>
        </w:rPr>
        <w:t xml:space="preserve">Robert </w:t>
      </w:r>
      <w:proofErr w:type="spellStart"/>
      <w:r w:rsidR="000F7EB6" w:rsidRPr="00C434AC">
        <w:rPr>
          <w:rFonts w:ascii="Times New Roman" w:hAnsi="Times New Roman" w:cs="Times New Roman"/>
          <w:b/>
          <w:bCs/>
          <w:sz w:val="24"/>
          <w:szCs w:val="24"/>
        </w:rPr>
        <w:t>Mourik</w:t>
      </w:r>
      <w:proofErr w:type="spellEnd"/>
      <w:r w:rsidR="000F7EB6" w:rsidRPr="00C434AC">
        <w:rPr>
          <w:rFonts w:ascii="Times New Roman" w:hAnsi="Times New Roman" w:cs="Times New Roman"/>
          <w:sz w:val="24"/>
          <w:szCs w:val="24"/>
        </w:rPr>
        <w:t xml:space="preserve"> - </w:t>
      </w:r>
      <w:proofErr w:type="spellStart"/>
      <w:r w:rsidR="000F7EB6" w:rsidRPr="00C434AC">
        <w:rPr>
          <w:rFonts w:ascii="Times New Roman" w:hAnsi="Times New Roman" w:cs="Times New Roman"/>
          <w:sz w:val="24"/>
          <w:szCs w:val="24"/>
        </w:rPr>
        <w:t>EaPeReg</w:t>
      </w:r>
      <w:proofErr w:type="spellEnd"/>
      <w:r w:rsidR="000F7EB6" w:rsidRPr="00C434AC">
        <w:rPr>
          <w:rFonts w:ascii="Times New Roman" w:hAnsi="Times New Roman" w:cs="Times New Roman"/>
          <w:sz w:val="24"/>
          <w:szCs w:val="24"/>
        </w:rPr>
        <w:t xml:space="preserve"> </w:t>
      </w:r>
      <w:r w:rsidRPr="00C434AC">
        <w:rPr>
          <w:rFonts w:ascii="Times New Roman" w:hAnsi="Times New Roman" w:cs="Times New Roman"/>
          <w:sz w:val="24"/>
          <w:szCs w:val="24"/>
        </w:rPr>
        <w:t>Vice-Chair 2023</w:t>
      </w:r>
      <w:r w:rsidR="000F7EB6" w:rsidRPr="00C434AC">
        <w:rPr>
          <w:rFonts w:ascii="Times New Roman" w:hAnsi="Times New Roman" w:cs="Times New Roman"/>
          <w:sz w:val="24"/>
          <w:szCs w:val="24"/>
        </w:rPr>
        <w:t xml:space="preserve"> and </w:t>
      </w:r>
      <w:r w:rsidR="000F7EB6" w:rsidRPr="00C434AC">
        <w:rPr>
          <w:rFonts w:ascii="Times New Roman" w:hAnsi="Times New Roman" w:cs="Times New Roman"/>
          <w:b/>
          <w:bCs/>
          <w:sz w:val="24"/>
          <w:szCs w:val="24"/>
        </w:rPr>
        <w:t xml:space="preserve">Nicholas </w:t>
      </w:r>
      <w:proofErr w:type="spellStart"/>
      <w:r w:rsidR="000F7EB6" w:rsidRPr="00C434AC">
        <w:rPr>
          <w:rFonts w:ascii="Times New Roman" w:hAnsi="Times New Roman" w:cs="Times New Roman"/>
          <w:b/>
          <w:bCs/>
          <w:sz w:val="24"/>
          <w:szCs w:val="24"/>
        </w:rPr>
        <w:t>Cendrowicz</w:t>
      </w:r>
      <w:proofErr w:type="spellEnd"/>
      <w:r w:rsidRPr="00C434AC">
        <w:rPr>
          <w:rFonts w:ascii="Times New Roman" w:hAnsi="Times New Roman" w:cs="Times New Roman"/>
          <w:sz w:val="24"/>
          <w:szCs w:val="24"/>
        </w:rPr>
        <w:t xml:space="preserve"> </w:t>
      </w:r>
      <w:r w:rsidR="000F7EB6" w:rsidRPr="00C434AC">
        <w:rPr>
          <w:rFonts w:ascii="Times New Roman" w:hAnsi="Times New Roman" w:cs="Times New Roman"/>
          <w:sz w:val="24"/>
          <w:szCs w:val="24"/>
        </w:rPr>
        <w:t>– Head of Cooperation at the EU Delegation to Georgia welcomed Plenary participants</w:t>
      </w:r>
      <w:r w:rsidR="00092E4F" w:rsidRPr="00C434AC">
        <w:rPr>
          <w:rFonts w:ascii="Times New Roman" w:hAnsi="Times New Roman" w:cs="Times New Roman"/>
          <w:sz w:val="24"/>
          <w:szCs w:val="24"/>
        </w:rPr>
        <w:t xml:space="preserve">. </w:t>
      </w:r>
    </w:p>
    <w:p w14:paraId="5E27C07E" w14:textId="77777777" w:rsidR="00092E4F" w:rsidRPr="00C434AC" w:rsidRDefault="00092E4F" w:rsidP="006526A5">
      <w:pPr>
        <w:tabs>
          <w:tab w:val="left" w:pos="3978"/>
        </w:tabs>
        <w:spacing w:after="0"/>
        <w:jc w:val="both"/>
        <w:rPr>
          <w:rFonts w:ascii="Times New Roman" w:hAnsi="Times New Roman" w:cs="Times New Roman"/>
          <w:sz w:val="24"/>
          <w:szCs w:val="24"/>
        </w:rPr>
      </w:pPr>
    </w:p>
    <w:p w14:paraId="65FDFBD9" w14:textId="51791802" w:rsidR="00B81885" w:rsidRPr="00C434AC" w:rsidRDefault="000B3E58" w:rsidP="006526A5">
      <w:pPr>
        <w:tabs>
          <w:tab w:val="left" w:pos="3978"/>
        </w:tabs>
        <w:spacing w:after="0"/>
        <w:jc w:val="both"/>
        <w:rPr>
          <w:rFonts w:ascii="Times New Roman" w:hAnsi="Times New Roman" w:cs="Times New Roman"/>
          <w:sz w:val="24"/>
          <w:szCs w:val="24"/>
        </w:rPr>
      </w:pPr>
      <w:bookmarkStart w:id="0" w:name="_Hlk153388049"/>
      <w:r w:rsidRPr="00C434AC">
        <w:rPr>
          <w:rFonts w:ascii="Times New Roman" w:hAnsi="Times New Roman" w:cs="Times New Roman"/>
          <w:sz w:val="24"/>
          <w:szCs w:val="24"/>
        </w:rPr>
        <w:t>After welcome speeches</w:t>
      </w:r>
      <w:r w:rsidR="00964C69" w:rsidRPr="00C434AC">
        <w:rPr>
          <w:rFonts w:ascii="Times New Roman" w:hAnsi="Times New Roman" w:cs="Times New Roman"/>
          <w:sz w:val="24"/>
          <w:szCs w:val="24"/>
        </w:rPr>
        <w:t xml:space="preserve"> </w:t>
      </w:r>
      <w:r w:rsidR="00964C69" w:rsidRPr="00C434AC">
        <w:rPr>
          <w:rFonts w:ascii="Times New Roman" w:hAnsi="Times New Roman" w:cs="Times New Roman"/>
          <w:b/>
          <w:bCs/>
          <w:sz w:val="24"/>
          <w:szCs w:val="24"/>
        </w:rPr>
        <w:t>Andrejs Dombrovskis</w:t>
      </w:r>
      <w:r w:rsidR="00964C69" w:rsidRPr="00C434AC">
        <w:rPr>
          <w:rFonts w:ascii="Times New Roman" w:hAnsi="Times New Roman" w:cs="Times New Roman"/>
          <w:sz w:val="24"/>
          <w:szCs w:val="24"/>
        </w:rPr>
        <w:t xml:space="preserve">, the </w:t>
      </w:r>
      <w:r w:rsidR="00964C69" w:rsidRPr="00C434AC">
        <w:rPr>
          <w:rFonts w:ascii="Times New Roman" w:hAnsi="Times New Roman" w:cs="Times New Roman"/>
          <w:sz w:val="24"/>
          <w:szCs w:val="24"/>
          <w:lang w:val="en-GB"/>
        </w:rPr>
        <w:t xml:space="preserve">Stream Lead </w:t>
      </w:r>
      <w:r w:rsidR="00964C69" w:rsidRPr="00C434AC">
        <w:rPr>
          <w:rFonts w:ascii="Times New Roman" w:hAnsi="Times New Roman" w:cs="Times New Roman"/>
          <w:sz w:val="24"/>
          <w:szCs w:val="24"/>
        </w:rPr>
        <w:t>of EU4Digital Facility</w:t>
      </w:r>
      <w:r w:rsidR="000842BE" w:rsidRPr="00C434AC">
        <w:rPr>
          <w:rFonts w:ascii="Times New Roman" w:hAnsi="Times New Roman" w:cs="Times New Roman"/>
          <w:sz w:val="24"/>
          <w:szCs w:val="24"/>
        </w:rPr>
        <w:t xml:space="preserve"> </w:t>
      </w:r>
      <w:r w:rsidR="00964C69" w:rsidRPr="00C434AC">
        <w:rPr>
          <w:rFonts w:ascii="Times New Roman" w:hAnsi="Times New Roman" w:cs="Times New Roman"/>
          <w:sz w:val="24"/>
          <w:szCs w:val="24"/>
        </w:rPr>
        <w:t xml:space="preserve">for Telecom Rules presented a status snapshot of </w:t>
      </w:r>
      <w:r w:rsidRPr="00C434AC">
        <w:rPr>
          <w:rFonts w:ascii="Times New Roman" w:hAnsi="Times New Roman" w:cs="Times New Roman"/>
          <w:sz w:val="24"/>
          <w:szCs w:val="24"/>
        </w:rPr>
        <w:t xml:space="preserve">the </w:t>
      </w:r>
      <w:r w:rsidR="00964C69" w:rsidRPr="00C434AC">
        <w:rPr>
          <w:rFonts w:ascii="Times New Roman" w:hAnsi="Times New Roman" w:cs="Times New Roman"/>
          <w:sz w:val="24"/>
          <w:szCs w:val="24"/>
        </w:rPr>
        <w:t xml:space="preserve">work </w:t>
      </w:r>
      <w:r w:rsidRPr="00C434AC">
        <w:rPr>
          <w:rFonts w:ascii="Times New Roman" w:hAnsi="Times New Roman" w:cs="Times New Roman"/>
          <w:sz w:val="24"/>
          <w:szCs w:val="24"/>
        </w:rPr>
        <w:t>accomplished</w:t>
      </w:r>
      <w:r w:rsidR="00964C69" w:rsidRPr="00C434AC">
        <w:rPr>
          <w:rFonts w:ascii="Times New Roman" w:hAnsi="Times New Roman" w:cs="Times New Roman"/>
          <w:sz w:val="24"/>
          <w:szCs w:val="24"/>
        </w:rPr>
        <w:t xml:space="preserve"> during 2023 and introduced the actions planned to be implemented during </w:t>
      </w:r>
      <w:r w:rsidR="00B81885" w:rsidRPr="00C434AC">
        <w:rPr>
          <w:rFonts w:ascii="Times New Roman" w:hAnsi="Times New Roman" w:cs="Times New Roman"/>
          <w:sz w:val="24"/>
          <w:szCs w:val="24"/>
        </w:rPr>
        <w:t>2024</w:t>
      </w:r>
      <w:r w:rsidR="00E73990" w:rsidRPr="00C434AC">
        <w:rPr>
          <w:rFonts w:ascii="Times New Roman" w:hAnsi="Times New Roman" w:cs="Times New Roman"/>
          <w:sz w:val="24"/>
          <w:szCs w:val="24"/>
        </w:rPr>
        <w:t xml:space="preserve"> in close cooperation with the </w:t>
      </w:r>
      <w:proofErr w:type="spellStart"/>
      <w:r w:rsidR="00E73990" w:rsidRPr="00C434AC">
        <w:rPr>
          <w:rFonts w:ascii="Times New Roman" w:hAnsi="Times New Roman" w:cs="Times New Roman"/>
          <w:sz w:val="24"/>
          <w:szCs w:val="24"/>
        </w:rPr>
        <w:t>EaPeReg</w:t>
      </w:r>
      <w:proofErr w:type="spellEnd"/>
      <w:r w:rsidR="00E73990" w:rsidRPr="00C434AC">
        <w:rPr>
          <w:rFonts w:ascii="Times New Roman" w:hAnsi="Times New Roman" w:cs="Times New Roman"/>
          <w:sz w:val="24"/>
          <w:szCs w:val="24"/>
        </w:rPr>
        <w:t xml:space="preserve"> EWGs</w:t>
      </w:r>
      <w:r w:rsidR="00732B88" w:rsidRPr="00C434AC">
        <w:rPr>
          <w:rFonts w:ascii="Times New Roman" w:hAnsi="Times New Roman" w:cs="Times New Roman"/>
          <w:sz w:val="24"/>
          <w:szCs w:val="24"/>
        </w:rPr>
        <w:t>; namely:</w:t>
      </w:r>
    </w:p>
    <w:p w14:paraId="7AFD5A6D" w14:textId="2EFC6025" w:rsidR="00732B88" w:rsidRPr="00784F04" w:rsidRDefault="00D54CD0" w:rsidP="00784F04">
      <w:pPr>
        <w:pStyle w:val="ListParagraph"/>
        <w:numPr>
          <w:ilvl w:val="0"/>
          <w:numId w:val="50"/>
        </w:numPr>
        <w:tabs>
          <w:tab w:val="left" w:pos="3978"/>
        </w:tabs>
        <w:jc w:val="both"/>
        <w:rPr>
          <w:lang w:val="ka-GE"/>
        </w:rPr>
      </w:pPr>
      <w:r w:rsidRPr="00784F04">
        <w:t>Roaming</w:t>
      </w:r>
      <w:r w:rsidR="00732B88" w:rsidRPr="00784F04">
        <w:t>:</w:t>
      </w:r>
    </w:p>
    <w:p w14:paraId="6DE372E5" w14:textId="5AF31C44" w:rsidR="00B57505" w:rsidRPr="00C434AC" w:rsidRDefault="00732B88" w:rsidP="006526A5">
      <w:pPr>
        <w:pStyle w:val="ListParagraph"/>
        <w:numPr>
          <w:ilvl w:val="1"/>
          <w:numId w:val="28"/>
        </w:numPr>
        <w:tabs>
          <w:tab w:val="left" w:pos="3978"/>
        </w:tabs>
        <w:spacing w:line="276" w:lineRule="auto"/>
        <w:jc w:val="both"/>
        <w:rPr>
          <w:lang w:val="ka-GE"/>
        </w:rPr>
      </w:pPr>
      <w:r w:rsidRPr="00C434AC">
        <w:rPr>
          <w:lang w:val="en-US"/>
        </w:rPr>
        <w:lastRenderedPageBreak/>
        <w:t>EU4Digial a</w:t>
      </w:r>
      <w:r w:rsidR="00B57505" w:rsidRPr="00C434AC">
        <w:rPr>
          <w:lang w:val="en-US"/>
        </w:rPr>
        <w:t>ssist</w:t>
      </w:r>
      <w:r w:rsidRPr="00C434AC">
        <w:rPr>
          <w:lang w:val="en-US"/>
        </w:rPr>
        <w:t>ed Partner countries</w:t>
      </w:r>
      <w:r w:rsidR="00B57505" w:rsidRPr="00C434AC">
        <w:rPr>
          <w:lang w:val="en-US"/>
        </w:rPr>
        <w:t xml:space="preserve"> </w:t>
      </w:r>
      <w:r w:rsidRPr="00C434AC">
        <w:rPr>
          <w:lang w:val="en-US"/>
        </w:rPr>
        <w:t>in the discussions on potential signing of the Regional Roaming Agreement</w:t>
      </w:r>
      <w:r w:rsidR="00DF0B49" w:rsidRPr="00C434AC">
        <w:rPr>
          <w:lang w:val="en-US"/>
        </w:rPr>
        <w:t xml:space="preserve"> (RRA)</w:t>
      </w:r>
      <w:r w:rsidRPr="00C434AC">
        <w:rPr>
          <w:lang w:val="en-US"/>
        </w:rPr>
        <w:t xml:space="preserve"> throughout 2023. The final position from Ukraine representatives is pending</w:t>
      </w:r>
      <w:r w:rsidR="00DF0B49" w:rsidRPr="00C434AC">
        <w:rPr>
          <w:lang w:val="en-US"/>
        </w:rPr>
        <w:t xml:space="preserve"> </w:t>
      </w:r>
      <w:r w:rsidRPr="00C434AC">
        <w:rPr>
          <w:lang w:val="en-US"/>
        </w:rPr>
        <w:t xml:space="preserve">to initiate the formal consultations required before the signing the </w:t>
      </w:r>
      <w:proofErr w:type="gramStart"/>
      <w:r w:rsidRPr="00C434AC">
        <w:rPr>
          <w:lang w:val="en-US"/>
        </w:rPr>
        <w:t>RRA</w:t>
      </w:r>
      <w:r w:rsidR="00D54CD0" w:rsidRPr="00C434AC">
        <w:rPr>
          <w:lang w:val="en-US"/>
        </w:rPr>
        <w:t>;</w:t>
      </w:r>
      <w:proofErr w:type="gramEnd"/>
    </w:p>
    <w:p w14:paraId="61770E4B" w14:textId="3F410C2A" w:rsidR="00D54CD0" w:rsidRPr="00C434AC" w:rsidRDefault="00D54CD0" w:rsidP="006526A5">
      <w:pPr>
        <w:pStyle w:val="ListParagraph"/>
        <w:numPr>
          <w:ilvl w:val="1"/>
          <w:numId w:val="28"/>
        </w:numPr>
        <w:tabs>
          <w:tab w:val="left" w:pos="3978"/>
        </w:tabs>
        <w:spacing w:line="276" w:lineRule="auto"/>
        <w:jc w:val="both"/>
        <w:rPr>
          <w:lang w:val="ka-GE"/>
        </w:rPr>
      </w:pPr>
      <w:r w:rsidRPr="00C434AC">
        <w:rPr>
          <w:lang w:val="en-US"/>
        </w:rPr>
        <w:t>During the</w:t>
      </w:r>
      <w:r w:rsidR="00C53E7E" w:rsidRPr="00C434AC">
        <w:rPr>
          <w:lang w:val="ka-GE"/>
        </w:rPr>
        <w:t xml:space="preserve"> </w:t>
      </w:r>
      <w:r w:rsidR="00C53E7E" w:rsidRPr="00C434AC">
        <w:rPr>
          <w:lang w:val="en-US"/>
        </w:rPr>
        <w:t>Roaming Expert Working Group</w:t>
      </w:r>
      <w:r w:rsidRPr="00C434AC">
        <w:rPr>
          <w:lang w:val="en-US"/>
        </w:rPr>
        <w:t xml:space="preserve"> </w:t>
      </w:r>
      <w:r w:rsidR="00C53E7E" w:rsidRPr="00C434AC">
        <w:rPr>
          <w:lang w:val="en-US"/>
        </w:rPr>
        <w:t>(</w:t>
      </w:r>
      <w:r w:rsidRPr="00C434AC">
        <w:rPr>
          <w:lang w:val="en-US"/>
        </w:rPr>
        <w:t>REWG</w:t>
      </w:r>
      <w:r w:rsidR="00C53E7E" w:rsidRPr="00C434AC">
        <w:rPr>
          <w:lang w:val="en-US"/>
        </w:rPr>
        <w:t>)</w:t>
      </w:r>
      <w:r w:rsidRPr="00C434AC">
        <w:rPr>
          <w:lang w:val="en-US"/>
        </w:rPr>
        <w:t xml:space="preserve"> meeting on 20 November a new potential activity on voice call termination market analysis was </w:t>
      </w:r>
      <w:proofErr w:type="gramStart"/>
      <w:r w:rsidRPr="00C434AC">
        <w:rPr>
          <w:lang w:val="en-US"/>
        </w:rPr>
        <w:t>discussed;</w:t>
      </w:r>
      <w:proofErr w:type="gramEnd"/>
    </w:p>
    <w:p w14:paraId="6B357089" w14:textId="1F8D0A21" w:rsidR="00D54CD0" w:rsidRPr="00C434AC" w:rsidRDefault="00732B88" w:rsidP="006526A5">
      <w:pPr>
        <w:pStyle w:val="ListParagraph"/>
        <w:numPr>
          <w:ilvl w:val="1"/>
          <w:numId w:val="28"/>
        </w:numPr>
        <w:tabs>
          <w:tab w:val="left" w:pos="3978"/>
        </w:tabs>
        <w:spacing w:line="276" w:lineRule="auto"/>
        <w:jc w:val="both"/>
        <w:rPr>
          <w:lang w:val="ka-GE"/>
        </w:rPr>
      </w:pPr>
      <w:r w:rsidRPr="00C434AC">
        <w:rPr>
          <w:lang w:val="en-US"/>
        </w:rPr>
        <w:t xml:space="preserve">EU4Digital </w:t>
      </w:r>
      <w:r w:rsidR="00D54CD0" w:rsidRPr="00C434AC">
        <w:rPr>
          <w:lang w:val="en-US"/>
        </w:rPr>
        <w:t xml:space="preserve">assisted REWG in </w:t>
      </w:r>
      <w:r w:rsidR="00BA64FA" w:rsidRPr="00C434AC">
        <w:rPr>
          <w:lang w:val="en-US"/>
        </w:rPr>
        <w:t>scoping</w:t>
      </w:r>
      <w:r w:rsidR="00D54CD0" w:rsidRPr="00C434AC">
        <w:rPr>
          <w:lang w:val="en-US"/>
        </w:rPr>
        <w:t xml:space="preserve"> the </w:t>
      </w:r>
      <w:proofErr w:type="spellStart"/>
      <w:r w:rsidR="00D54CD0" w:rsidRPr="00C434AC">
        <w:rPr>
          <w:lang w:val="en-US"/>
        </w:rPr>
        <w:t>ToR</w:t>
      </w:r>
      <w:proofErr w:type="spellEnd"/>
      <w:r w:rsidR="00D54CD0" w:rsidRPr="00C434AC">
        <w:rPr>
          <w:lang w:val="en-US"/>
        </w:rPr>
        <w:t xml:space="preserve"> on this new activity</w:t>
      </w:r>
      <w:r w:rsidR="0094563E" w:rsidRPr="00C434AC">
        <w:rPr>
          <w:lang w:val="en-US"/>
        </w:rPr>
        <w:t>.</w:t>
      </w:r>
    </w:p>
    <w:p w14:paraId="58E63647" w14:textId="1B1E9B0F" w:rsidR="00D54CD0" w:rsidRPr="00C434AC" w:rsidRDefault="0024607A" w:rsidP="006526A5">
      <w:pPr>
        <w:pStyle w:val="ListParagraph"/>
        <w:numPr>
          <w:ilvl w:val="0"/>
          <w:numId w:val="28"/>
        </w:numPr>
        <w:tabs>
          <w:tab w:val="left" w:pos="3978"/>
        </w:tabs>
        <w:spacing w:line="276" w:lineRule="auto"/>
        <w:jc w:val="both"/>
        <w:rPr>
          <w:lang w:val="ka-GE"/>
        </w:rPr>
      </w:pPr>
      <w:r w:rsidRPr="00C434AC">
        <w:rPr>
          <w:lang w:val="en-US"/>
        </w:rPr>
        <w:t>Spectrum:</w:t>
      </w:r>
    </w:p>
    <w:p w14:paraId="4C8091AE" w14:textId="11FEFB89" w:rsidR="00D54CD0" w:rsidRPr="00C434AC" w:rsidRDefault="00D54CD0" w:rsidP="006526A5">
      <w:pPr>
        <w:pStyle w:val="ListParagraph"/>
        <w:numPr>
          <w:ilvl w:val="1"/>
          <w:numId w:val="28"/>
        </w:numPr>
        <w:tabs>
          <w:tab w:val="left" w:pos="3978"/>
        </w:tabs>
        <w:spacing w:line="276" w:lineRule="auto"/>
        <w:jc w:val="both"/>
        <w:rPr>
          <w:lang w:val="ka-GE"/>
        </w:rPr>
      </w:pPr>
      <w:r w:rsidRPr="00C434AC">
        <w:rPr>
          <w:lang w:val="en-US"/>
        </w:rPr>
        <w:t xml:space="preserve">Summary and next steps related to implementation of 5G private networks were presented during the </w:t>
      </w:r>
      <w:r w:rsidR="00C53E7E" w:rsidRPr="00C434AC">
        <w:t xml:space="preserve">Spectrum Expert Working Group </w:t>
      </w:r>
      <w:r w:rsidR="00C53E7E" w:rsidRPr="00C434AC">
        <w:rPr>
          <w:lang w:val="ka-GE"/>
        </w:rPr>
        <w:t>(</w:t>
      </w:r>
      <w:r w:rsidRPr="00C434AC">
        <w:rPr>
          <w:lang w:val="en-US"/>
        </w:rPr>
        <w:t>SEWG</w:t>
      </w:r>
      <w:r w:rsidR="00C53E7E" w:rsidRPr="00C434AC">
        <w:rPr>
          <w:lang w:val="ka-GE"/>
        </w:rPr>
        <w:t xml:space="preserve">) </w:t>
      </w:r>
      <w:r w:rsidRPr="00C434AC">
        <w:rPr>
          <w:lang w:val="en-US"/>
        </w:rPr>
        <w:t xml:space="preserve">meeting on 8 </w:t>
      </w:r>
      <w:proofErr w:type="gramStart"/>
      <w:r w:rsidRPr="00C434AC">
        <w:rPr>
          <w:lang w:val="en-US"/>
        </w:rPr>
        <w:t>November</w:t>
      </w:r>
      <w:r w:rsidR="003826F6" w:rsidRPr="00C434AC">
        <w:rPr>
          <w:lang w:val="en-US"/>
        </w:rPr>
        <w:t>;</w:t>
      </w:r>
      <w:proofErr w:type="gramEnd"/>
    </w:p>
    <w:p w14:paraId="1B10F3B7" w14:textId="710BCA16" w:rsidR="00D54CD0" w:rsidRPr="00C434AC" w:rsidRDefault="00D54CD0" w:rsidP="006526A5">
      <w:pPr>
        <w:pStyle w:val="ListParagraph"/>
        <w:numPr>
          <w:ilvl w:val="1"/>
          <w:numId w:val="28"/>
        </w:numPr>
        <w:tabs>
          <w:tab w:val="left" w:pos="3978"/>
        </w:tabs>
        <w:spacing w:line="276" w:lineRule="auto"/>
        <w:jc w:val="both"/>
        <w:rPr>
          <w:lang w:val="ka-GE"/>
        </w:rPr>
      </w:pPr>
      <w:r w:rsidRPr="00C434AC">
        <w:rPr>
          <w:lang w:val="en-US"/>
        </w:rPr>
        <w:t xml:space="preserve">To define a list of potential initiatives, a questionnaire on as-is situation and potential areas of interest related to 5G private networks development will be shared </w:t>
      </w:r>
      <w:r w:rsidR="00DF0B49" w:rsidRPr="00C434AC">
        <w:rPr>
          <w:lang w:val="en-US"/>
        </w:rPr>
        <w:t xml:space="preserve">with partner countries </w:t>
      </w:r>
      <w:r w:rsidRPr="00C434AC">
        <w:rPr>
          <w:lang w:val="en-US"/>
        </w:rPr>
        <w:t xml:space="preserve">by 30 </w:t>
      </w:r>
      <w:proofErr w:type="gramStart"/>
      <w:r w:rsidRPr="00C434AC">
        <w:rPr>
          <w:lang w:val="en-US"/>
        </w:rPr>
        <w:t>November;</w:t>
      </w:r>
      <w:proofErr w:type="gramEnd"/>
    </w:p>
    <w:p w14:paraId="6046B6A1" w14:textId="7CAF7DEC" w:rsidR="0024607A" w:rsidRPr="00C434AC" w:rsidRDefault="0024607A" w:rsidP="006526A5">
      <w:pPr>
        <w:pStyle w:val="ListParagraph"/>
        <w:numPr>
          <w:ilvl w:val="1"/>
          <w:numId w:val="28"/>
        </w:numPr>
        <w:tabs>
          <w:tab w:val="left" w:pos="3978"/>
        </w:tabs>
        <w:spacing w:line="276" w:lineRule="auto"/>
        <w:jc w:val="both"/>
        <w:rPr>
          <w:lang w:val="ka-GE"/>
        </w:rPr>
      </w:pPr>
      <w:r w:rsidRPr="00C434AC">
        <w:t xml:space="preserve">EU4Digital will organise a regional workshop on EU toolbox for 5G security with all relevant stakeholders from Eastern </w:t>
      </w:r>
      <w:r w:rsidR="0094563E" w:rsidRPr="00C434AC">
        <w:t>p</w:t>
      </w:r>
      <w:r w:rsidRPr="00C434AC">
        <w:t xml:space="preserve">artner countries </w:t>
      </w:r>
      <w:r w:rsidR="00DF0B49" w:rsidRPr="00C434AC">
        <w:t>in</w:t>
      </w:r>
      <w:r w:rsidRPr="00C434AC">
        <w:t xml:space="preserve"> Q1 of </w:t>
      </w:r>
      <w:proofErr w:type="gramStart"/>
      <w:r w:rsidRPr="00C434AC">
        <w:t>2024;</w:t>
      </w:r>
      <w:proofErr w:type="gramEnd"/>
    </w:p>
    <w:p w14:paraId="13D91841" w14:textId="6A247256" w:rsidR="0024607A" w:rsidRPr="00C434AC" w:rsidRDefault="0024607A" w:rsidP="006526A5">
      <w:pPr>
        <w:pStyle w:val="ListParagraph"/>
        <w:numPr>
          <w:ilvl w:val="1"/>
          <w:numId w:val="28"/>
        </w:numPr>
        <w:tabs>
          <w:tab w:val="left" w:pos="3978"/>
        </w:tabs>
        <w:spacing w:line="276" w:lineRule="auto"/>
        <w:jc w:val="both"/>
        <w:rPr>
          <w:lang w:val="ka-GE"/>
        </w:rPr>
      </w:pPr>
      <w:r w:rsidRPr="00C434AC">
        <w:t>After collection of the inputs from question</w:t>
      </w:r>
      <w:r w:rsidR="00DF0B49" w:rsidRPr="00C434AC">
        <w:t>n</w:t>
      </w:r>
      <w:r w:rsidRPr="00C434AC">
        <w:t xml:space="preserve">aires, EU4Digital will organise bilateral consultations to define a list of potential initiatives for each </w:t>
      </w:r>
      <w:r w:rsidR="0094563E" w:rsidRPr="00C434AC">
        <w:t>p</w:t>
      </w:r>
      <w:r w:rsidRPr="00C434AC">
        <w:t xml:space="preserve">artner </w:t>
      </w:r>
      <w:proofErr w:type="gramStart"/>
      <w:r w:rsidRPr="00C434AC">
        <w:t>country;</w:t>
      </w:r>
      <w:proofErr w:type="gramEnd"/>
    </w:p>
    <w:p w14:paraId="76210D0B" w14:textId="13DF84E2" w:rsidR="00D54CD0" w:rsidRPr="00C434AC" w:rsidRDefault="00D54CD0" w:rsidP="006526A5">
      <w:pPr>
        <w:pStyle w:val="ListParagraph"/>
        <w:numPr>
          <w:ilvl w:val="1"/>
          <w:numId w:val="28"/>
        </w:numPr>
        <w:tabs>
          <w:tab w:val="left" w:pos="3978"/>
        </w:tabs>
        <w:spacing w:line="276" w:lineRule="auto"/>
        <w:jc w:val="both"/>
        <w:rPr>
          <w:lang w:val="ka-GE"/>
        </w:rPr>
      </w:pPr>
      <w:r w:rsidRPr="00C434AC">
        <w:rPr>
          <w:lang w:val="en-US"/>
        </w:rPr>
        <w:t xml:space="preserve">Country-specific roadmaps/guidelines towards 5G private networks development in Eastern </w:t>
      </w:r>
      <w:r w:rsidR="0094563E" w:rsidRPr="00C434AC">
        <w:rPr>
          <w:lang w:val="en-US"/>
        </w:rPr>
        <w:t>p</w:t>
      </w:r>
      <w:r w:rsidRPr="00C434AC">
        <w:rPr>
          <w:lang w:val="en-US"/>
        </w:rPr>
        <w:t>artner countries will be prepared in 2024.</w:t>
      </w:r>
    </w:p>
    <w:p w14:paraId="0EA440F1" w14:textId="5A30F1AE" w:rsidR="0024607A" w:rsidRPr="00C434AC" w:rsidRDefault="0024607A" w:rsidP="006526A5">
      <w:pPr>
        <w:pStyle w:val="ListParagraph"/>
        <w:numPr>
          <w:ilvl w:val="0"/>
          <w:numId w:val="28"/>
        </w:numPr>
        <w:tabs>
          <w:tab w:val="left" w:pos="3978"/>
        </w:tabs>
        <w:spacing w:line="276" w:lineRule="auto"/>
        <w:jc w:val="both"/>
        <w:rPr>
          <w:lang w:val="ka-GE"/>
        </w:rPr>
      </w:pPr>
      <w:r w:rsidRPr="00C434AC">
        <w:rPr>
          <w:lang w:val="en-US"/>
        </w:rPr>
        <w:t>Independence of Regulators and Broadband Development:</w:t>
      </w:r>
    </w:p>
    <w:p w14:paraId="47017B92" w14:textId="3D12AF0A" w:rsidR="002F5743" w:rsidRPr="00C434AC" w:rsidRDefault="002F5743" w:rsidP="002F5743">
      <w:pPr>
        <w:pStyle w:val="ListParagraph"/>
        <w:numPr>
          <w:ilvl w:val="1"/>
          <w:numId w:val="28"/>
        </w:numPr>
        <w:spacing w:line="276" w:lineRule="auto"/>
        <w:jc w:val="both"/>
        <w:rPr>
          <w:lang w:val="ka-GE"/>
        </w:rPr>
      </w:pPr>
      <w:r w:rsidRPr="00C434AC">
        <w:t xml:space="preserve">Broadband monitoring reports based on the data collected for 2020-2022 were presented during the </w:t>
      </w:r>
      <w:r w:rsidR="00C53E7E" w:rsidRPr="00C434AC">
        <w:t xml:space="preserve">Independence of Regulators and Broadband Expert Working Group </w:t>
      </w:r>
      <w:r w:rsidR="00C53E7E" w:rsidRPr="00C434AC">
        <w:rPr>
          <w:lang w:val="ka-GE"/>
        </w:rPr>
        <w:t>(</w:t>
      </w:r>
      <w:r w:rsidRPr="00C434AC">
        <w:t>IRB EWG</w:t>
      </w:r>
      <w:r w:rsidR="00C53E7E" w:rsidRPr="00C434AC">
        <w:rPr>
          <w:lang w:val="ka-GE"/>
        </w:rPr>
        <w:t>)</w:t>
      </w:r>
      <w:r w:rsidRPr="00C434AC">
        <w:t xml:space="preserve"> meeting on 26 </w:t>
      </w:r>
      <w:proofErr w:type="gramStart"/>
      <w:r w:rsidRPr="00C434AC">
        <w:t>October;</w:t>
      </w:r>
      <w:proofErr w:type="gramEnd"/>
    </w:p>
    <w:p w14:paraId="1EEE5AE5" w14:textId="0C282C1F" w:rsidR="002F5743" w:rsidRPr="00C434AC" w:rsidRDefault="002F5743" w:rsidP="002F5743">
      <w:pPr>
        <w:pStyle w:val="ListParagraph"/>
        <w:numPr>
          <w:ilvl w:val="1"/>
          <w:numId w:val="28"/>
        </w:numPr>
        <w:spacing w:line="276" w:lineRule="auto"/>
        <w:jc w:val="both"/>
        <w:rPr>
          <w:lang w:val="ka-GE"/>
        </w:rPr>
      </w:pPr>
      <w:r w:rsidRPr="00C434AC">
        <w:t xml:space="preserve">Based on the aligned report structure, new broadband monitoring reports will be prepared based on the data and inputs collected in </w:t>
      </w:r>
      <w:proofErr w:type="gramStart"/>
      <w:r w:rsidRPr="00C434AC">
        <w:t>2023;</w:t>
      </w:r>
      <w:proofErr w:type="gramEnd"/>
    </w:p>
    <w:p w14:paraId="3921C847" w14:textId="77777777" w:rsidR="002F5743" w:rsidRPr="00C434AC" w:rsidRDefault="002F5743" w:rsidP="002F5743">
      <w:pPr>
        <w:pStyle w:val="ListParagraph"/>
        <w:numPr>
          <w:ilvl w:val="1"/>
          <w:numId w:val="28"/>
        </w:numPr>
        <w:spacing w:line="276" w:lineRule="auto"/>
        <w:jc w:val="both"/>
        <w:rPr>
          <w:lang w:val="ka-GE"/>
        </w:rPr>
      </w:pPr>
      <w:r w:rsidRPr="00C434AC">
        <w:t xml:space="preserve">EU4Digital will share updated broadband data collection questionnaire for 2023 by 15 </w:t>
      </w:r>
      <w:proofErr w:type="gramStart"/>
      <w:r w:rsidRPr="00C434AC">
        <w:t>December;</w:t>
      </w:r>
      <w:proofErr w:type="gramEnd"/>
    </w:p>
    <w:p w14:paraId="600D1166" w14:textId="77777777" w:rsidR="002F5743" w:rsidRPr="00C434AC" w:rsidRDefault="002F5743" w:rsidP="002F5743">
      <w:pPr>
        <w:pStyle w:val="ListParagraph"/>
        <w:numPr>
          <w:ilvl w:val="1"/>
          <w:numId w:val="28"/>
        </w:numPr>
        <w:spacing w:line="276" w:lineRule="auto"/>
        <w:jc w:val="both"/>
        <w:rPr>
          <w:lang w:val="ka-GE"/>
        </w:rPr>
      </w:pPr>
      <w:r w:rsidRPr="00C434AC">
        <w:t xml:space="preserve">EU4Digital proposed to organise on-demand bilateral workshops with relevant market participants by the end of </w:t>
      </w:r>
      <w:proofErr w:type="gramStart"/>
      <w:r w:rsidRPr="00C434AC">
        <w:t>2023;</w:t>
      </w:r>
      <w:proofErr w:type="gramEnd"/>
    </w:p>
    <w:p w14:paraId="70616C70" w14:textId="32CBF19B" w:rsidR="002F5743" w:rsidRPr="00C434AC" w:rsidRDefault="002F5743" w:rsidP="002F5743">
      <w:pPr>
        <w:pStyle w:val="ListParagraph"/>
        <w:numPr>
          <w:ilvl w:val="1"/>
          <w:numId w:val="28"/>
        </w:numPr>
        <w:spacing w:line="276" w:lineRule="auto"/>
        <w:jc w:val="both"/>
        <w:rPr>
          <w:lang w:val="ka-GE"/>
        </w:rPr>
      </w:pPr>
      <w:r w:rsidRPr="00C434AC">
        <w:t>During IRB EWG meeting, EU4Digital presented the updated country-specific questionnaires for legislative developments monitoring of Phase I recommendations, based on the European Electronic Communications Code (EECC</w:t>
      </w:r>
      <w:proofErr w:type="gramStart"/>
      <w:r w:rsidRPr="00C434AC">
        <w:t>);</w:t>
      </w:r>
      <w:proofErr w:type="gramEnd"/>
    </w:p>
    <w:p w14:paraId="648A0497" w14:textId="7E046842" w:rsidR="002F5743" w:rsidRPr="00C434AC" w:rsidRDefault="002F5743" w:rsidP="002F5743">
      <w:pPr>
        <w:pStyle w:val="ListParagraph"/>
        <w:numPr>
          <w:ilvl w:val="1"/>
          <w:numId w:val="28"/>
        </w:numPr>
        <w:spacing w:line="276" w:lineRule="auto"/>
        <w:jc w:val="both"/>
        <w:rPr>
          <w:lang w:val="ka-GE"/>
        </w:rPr>
      </w:pPr>
      <w:r w:rsidRPr="00C434AC">
        <w:t xml:space="preserve">Country Representatives </w:t>
      </w:r>
      <w:r w:rsidR="00C53E7E" w:rsidRPr="00C434AC">
        <w:t xml:space="preserve">have to </w:t>
      </w:r>
      <w:r w:rsidRPr="00C434AC">
        <w:t xml:space="preserve">provide their input by 15 December; the output will be ready in Q1 </w:t>
      </w:r>
      <w:proofErr w:type="gramStart"/>
      <w:r w:rsidRPr="00C434AC">
        <w:t>2024;</w:t>
      </w:r>
      <w:proofErr w:type="gramEnd"/>
    </w:p>
    <w:p w14:paraId="6A5ECAAB" w14:textId="77777777" w:rsidR="00E3657E" w:rsidRPr="00C434AC" w:rsidRDefault="002F5743" w:rsidP="002F5743">
      <w:pPr>
        <w:pStyle w:val="ListParagraph"/>
        <w:numPr>
          <w:ilvl w:val="1"/>
          <w:numId w:val="28"/>
        </w:numPr>
        <w:spacing w:line="276" w:lineRule="auto"/>
        <w:jc w:val="both"/>
        <w:rPr>
          <w:lang w:val="ka-GE"/>
        </w:rPr>
      </w:pPr>
      <w:r w:rsidRPr="00C434AC">
        <w:t xml:space="preserve">During IRB EWG meeting, it was agreed to prepare regional market analysis report, including market analysis results from all 5 Eastern partner </w:t>
      </w:r>
      <w:proofErr w:type="gramStart"/>
      <w:r w:rsidRPr="00C434AC">
        <w:t>countries</w:t>
      </w:r>
      <w:r w:rsidR="00E3657E" w:rsidRPr="00C434AC">
        <w:t>;</w:t>
      </w:r>
      <w:proofErr w:type="gramEnd"/>
    </w:p>
    <w:p w14:paraId="1081BD1C" w14:textId="1DD3B333" w:rsidR="002F5743" w:rsidRPr="00C434AC" w:rsidRDefault="002F5743" w:rsidP="002F5743">
      <w:pPr>
        <w:pStyle w:val="ListParagraph"/>
        <w:numPr>
          <w:ilvl w:val="1"/>
          <w:numId w:val="28"/>
        </w:numPr>
        <w:spacing w:line="276" w:lineRule="auto"/>
        <w:jc w:val="both"/>
        <w:rPr>
          <w:lang w:val="ka-GE"/>
        </w:rPr>
      </w:pPr>
      <w:r w:rsidRPr="00C434AC">
        <w:t xml:space="preserve"> EU4Digital will prepare country-specific market analysis reports for A</w:t>
      </w:r>
      <w:r w:rsidR="00C434AC">
        <w:t>rmenia</w:t>
      </w:r>
      <w:r w:rsidRPr="00C434AC">
        <w:t xml:space="preserve"> and </w:t>
      </w:r>
      <w:proofErr w:type="gramStart"/>
      <w:r w:rsidRPr="00C434AC">
        <w:t>A</w:t>
      </w:r>
      <w:r w:rsidR="00C434AC">
        <w:t>zerbaijan</w:t>
      </w:r>
      <w:r w:rsidR="00E3657E" w:rsidRPr="00C434AC">
        <w:t>;</w:t>
      </w:r>
      <w:proofErr w:type="gramEnd"/>
      <w:r w:rsidRPr="00C434AC">
        <w:t xml:space="preserve"> </w:t>
      </w:r>
    </w:p>
    <w:p w14:paraId="3DF070DD" w14:textId="59968B4E" w:rsidR="002F5743" w:rsidRPr="00C434AC" w:rsidRDefault="002F5743" w:rsidP="002F5743">
      <w:pPr>
        <w:pStyle w:val="ListParagraph"/>
        <w:numPr>
          <w:ilvl w:val="1"/>
          <w:numId w:val="28"/>
        </w:numPr>
        <w:spacing w:line="276" w:lineRule="auto"/>
        <w:jc w:val="both"/>
        <w:rPr>
          <w:lang w:val="ka-GE"/>
        </w:rPr>
      </w:pPr>
      <w:r w:rsidRPr="00C434AC">
        <w:t>As there are on-going market analyses in G</w:t>
      </w:r>
      <w:r w:rsidR="00C434AC">
        <w:t>eorgia</w:t>
      </w:r>
      <w:r w:rsidRPr="00C434AC">
        <w:t xml:space="preserve"> and M</w:t>
      </w:r>
      <w:r w:rsidR="00C434AC">
        <w:t>oldova</w:t>
      </w:r>
      <w:r w:rsidRPr="00C434AC">
        <w:t xml:space="preserve">, </w:t>
      </w:r>
      <w:r w:rsidR="00C434AC" w:rsidRPr="00C434AC">
        <w:rPr>
          <w:lang w:val="en-US"/>
        </w:rPr>
        <w:t>t</w:t>
      </w:r>
      <w:r w:rsidRPr="00C434AC">
        <w:t>he results from G</w:t>
      </w:r>
      <w:r w:rsidR="00C434AC">
        <w:t>eorgia</w:t>
      </w:r>
      <w:r w:rsidRPr="00C434AC">
        <w:t xml:space="preserve"> and M</w:t>
      </w:r>
      <w:r w:rsidR="00C434AC">
        <w:t>oldova</w:t>
      </w:r>
      <w:r w:rsidRPr="00C434AC">
        <w:t xml:space="preserve"> market analyses will be included in the regional broadband market analysis </w:t>
      </w:r>
      <w:proofErr w:type="gramStart"/>
      <w:r w:rsidRPr="00C434AC">
        <w:t>report</w:t>
      </w:r>
      <w:r w:rsidR="008E4E89" w:rsidRPr="00C434AC">
        <w:rPr>
          <w:lang w:val="ka-GE"/>
        </w:rPr>
        <w:t>;</w:t>
      </w:r>
      <w:proofErr w:type="gramEnd"/>
      <w:r w:rsidRPr="00C434AC">
        <w:t xml:space="preserve"> </w:t>
      </w:r>
    </w:p>
    <w:p w14:paraId="1DDEF118" w14:textId="459DFF04" w:rsidR="002F5743" w:rsidRPr="00C434AC" w:rsidRDefault="002F5743" w:rsidP="002F5743">
      <w:pPr>
        <w:pStyle w:val="ListParagraph"/>
        <w:numPr>
          <w:ilvl w:val="1"/>
          <w:numId w:val="28"/>
        </w:numPr>
        <w:spacing w:line="276" w:lineRule="auto"/>
        <w:jc w:val="both"/>
        <w:rPr>
          <w:lang w:val="ka-GE"/>
        </w:rPr>
      </w:pPr>
      <w:r w:rsidRPr="00C434AC">
        <w:t>In 2021, U</w:t>
      </w:r>
      <w:r w:rsidR="00C434AC">
        <w:t>kraine</w:t>
      </w:r>
      <w:r w:rsidRPr="00C434AC">
        <w:t xml:space="preserve"> market analysis report was prepared by another EU-funded project. It was agreed to include U</w:t>
      </w:r>
      <w:r w:rsidR="00C434AC">
        <w:t>kraine</w:t>
      </w:r>
      <w:r w:rsidRPr="00C434AC">
        <w:t xml:space="preserve"> market analysis results in the regional broadband market analysis report, to be prepared by EU4Digital.</w:t>
      </w:r>
    </w:p>
    <w:bookmarkEnd w:id="0"/>
    <w:p w14:paraId="7CA05866" w14:textId="77777777" w:rsidR="00827449" w:rsidRPr="00C434AC" w:rsidRDefault="00827449" w:rsidP="006526A5">
      <w:pPr>
        <w:pStyle w:val="ListParagraph"/>
        <w:tabs>
          <w:tab w:val="left" w:pos="3978"/>
        </w:tabs>
        <w:spacing w:line="276" w:lineRule="auto"/>
        <w:ind w:left="2160"/>
        <w:jc w:val="both"/>
        <w:rPr>
          <w:lang w:val="ka-GE"/>
        </w:rPr>
      </w:pPr>
    </w:p>
    <w:p w14:paraId="78534479" w14:textId="4ADD01FF" w:rsidR="004F003B" w:rsidRPr="00C434AC" w:rsidRDefault="003E4426" w:rsidP="006526A5">
      <w:pPr>
        <w:tabs>
          <w:tab w:val="left" w:pos="3978"/>
        </w:tabs>
        <w:spacing w:after="0"/>
        <w:jc w:val="both"/>
        <w:rPr>
          <w:rFonts w:ascii="Times New Roman" w:hAnsi="Times New Roman" w:cs="Times New Roman"/>
          <w:sz w:val="24"/>
          <w:szCs w:val="24"/>
        </w:rPr>
      </w:pPr>
      <w:bookmarkStart w:id="1" w:name="_Hlk153388096"/>
      <w:r w:rsidRPr="00C434AC">
        <w:rPr>
          <w:rFonts w:ascii="Times New Roman" w:hAnsi="Times New Roman" w:cs="Times New Roman"/>
          <w:sz w:val="24"/>
          <w:szCs w:val="24"/>
          <w:lang w:val="en-GB"/>
        </w:rPr>
        <w:t xml:space="preserve">Chairs of the </w:t>
      </w:r>
      <w:proofErr w:type="spellStart"/>
      <w:r w:rsidR="004013BA" w:rsidRPr="00C434AC">
        <w:rPr>
          <w:rFonts w:ascii="Times New Roman" w:hAnsi="Times New Roman" w:cs="Times New Roman"/>
          <w:sz w:val="24"/>
          <w:szCs w:val="24"/>
        </w:rPr>
        <w:t>EaPeReg</w:t>
      </w:r>
      <w:proofErr w:type="spellEnd"/>
      <w:r w:rsidR="004013BA" w:rsidRPr="00C434AC">
        <w:rPr>
          <w:rFonts w:ascii="Times New Roman" w:hAnsi="Times New Roman" w:cs="Times New Roman"/>
          <w:sz w:val="24"/>
          <w:szCs w:val="24"/>
        </w:rPr>
        <w:t xml:space="preserve"> EWGs</w:t>
      </w:r>
      <w:r w:rsidR="001D068E" w:rsidRPr="00C434AC">
        <w:rPr>
          <w:rFonts w:ascii="Times New Roman" w:hAnsi="Times New Roman" w:cs="Times New Roman"/>
          <w:sz w:val="24"/>
          <w:szCs w:val="24"/>
        </w:rPr>
        <w:t xml:space="preserve"> -</w:t>
      </w:r>
      <w:r w:rsidR="00C02F49" w:rsidRPr="00C434AC">
        <w:rPr>
          <w:rFonts w:ascii="Times New Roman" w:hAnsi="Times New Roman" w:cs="Times New Roman"/>
          <w:sz w:val="24"/>
          <w:szCs w:val="24"/>
        </w:rPr>
        <w:t xml:space="preserve"> </w:t>
      </w:r>
      <w:r w:rsidR="00C02F49" w:rsidRPr="00C434AC">
        <w:rPr>
          <w:rFonts w:ascii="Times New Roman" w:hAnsi="Times New Roman" w:cs="Times New Roman"/>
          <w:b/>
          <w:bCs/>
          <w:sz w:val="24"/>
          <w:szCs w:val="24"/>
        </w:rPr>
        <w:t xml:space="preserve">Inga Popovici </w:t>
      </w:r>
      <w:r w:rsidR="0098362E" w:rsidRPr="00C434AC">
        <w:rPr>
          <w:rFonts w:ascii="Times New Roman" w:hAnsi="Times New Roman" w:cs="Times New Roman"/>
          <w:b/>
          <w:bCs/>
          <w:sz w:val="24"/>
          <w:szCs w:val="24"/>
        </w:rPr>
        <w:t>(Romania)</w:t>
      </w:r>
      <w:r w:rsidR="001D068E" w:rsidRPr="00C434AC">
        <w:rPr>
          <w:rFonts w:ascii="Times New Roman" w:hAnsi="Times New Roman" w:cs="Times New Roman"/>
          <w:sz w:val="24"/>
          <w:szCs w:val="24"/>
        </w:rPr>
        <w:t>,</w:t>
      </w:r>
      <w:r w:rsidR="00C02F49" w:rsidRPr="00C434AC">
        <w:rPr>
          <w:rFonts w:ascii="Times New Roman" w:hAnsi="Times New Roman" w:cs="Times New Roman"/>
          <w:sz w:val="24"/>
          <w:szCs w:val="24"/>
        </w:rPr>
        <w:t xml:space="preserve"> </w:t>
      </w:r>
      <w:r w:rsidR="00C02F49" w:rsidRPr="00C434AC">
        <w:rPr>
          <w:rFonts w:ascii="Times New Roman" w:hAnsi="Times New Roman" w:cs="Times New Roman"/>
          <w:b/>
          <w:bCs/>
          <w:sz w:val="24"/>
          <w:szCs w:val="24"/>
        </w:rPr>
        <w:t>Roman Kurdadze</w:t>
      </w:r>
      <w:r w:rsidR="0098362E" w:rsidRPr="00C434AC">
        <w:rPr>
          <w:rFonts w:ascii="Times New Roman" w:hAnsi="Times New Roman" w:cs="Times New Roman"/>
          <w:b/>
          <w:bCs/>
          <w:sz w:val="24"/>
          <w:szCs w:val="24"/>
        </w:rPr>
        <w:t xml:space="preserve"> (Georgia)</w:t>
      </w:r>
      <w:r w:rsidR="001D068E" w:rsidRPr="00C434AC">
        <w:rPr>
          <w:rFonts w:ascii="Times New Roman" w:hAnsi="Times New Roman" w:cs="Times New Roman"/>
          <w:sz w:val="24"/>
          <w:szCs w:val="24"/>
        </w:rPr>
        <w:t xml:space="preserve"> and</w:t>
      </w:r>
      <w:r w:rsidR="004013BA" w:rsidRPr="00C434AC">
        <w:rPr>
          <w:rFonts w:ascii="Times New Roman" w:hAnsi="Times New Roman" w:cs="Times New Roman"/>
          <w:sz w:val="24"/>
          <w:szCs w:val="24"/>
        </w:rPr>
        <w:t xml:space="preserve"> </w:t>
      </w:r>
      <w:r w:rsidR="001D068E" w:rsidRPr="00C434AC">
        <w:rPr>
          <w:rFonts w:ascii="Times New Roman" w:hAnsi="Times New Roman" w:cs="Times New Roman"/>
          <w:b/>
          <w:bCs/>
          <w:sz w:val="24"/>
          <w:szCs w:val="24"/>
        </w:rPr>
        <w:t>Zaruhi Stepanyan (Armenia)</w:t>
      </w:r>
      <w:r w:rsidR="001D068E" w:rsidRPr="00C434AC">
        <w:rPr>
          <w:rFonts w:ascii="Times New Roman" w:hAnsi="Times New Roman" w:cs="Times New Roman"/>
          <w:sz w:val="24"/>
          <w:szCs w:val="24"/>
        </w:rPr>
        <w:t xml:space="preserve"> - </w:t>
      </w:r>
      <w:r w:rsidR="004013BA" w:rsidRPr="00C434AC">
        <w:rPr>
          <w:rFonts w:ascii="Times New Roman" w:hAnsi="Times New Roman" w:cs="Times New Roman"/>
          <w:sz w:val="24"/>
          <w:szCs w:val="24"/>
        </w:rPr>
        <w:t xml:space="preserve">presented </w:t>
      </w:r>
      <w:r w:rsidR="00D4202A" w:rsidRPr="00C434AC">
        <w:rPr>
          <w:rFonts w:ascii="Times New Roman" w:hAnsi="Times New Roman" w:cs="Times New Roman"/>
          <w:sz w:val="24"/>
          <w:szCs w:val="24"/>
        </w:rPr>
        <w:t xml:space="preserve">progress </w:t>
      </w:r>
      <w:r w:rsidR="00827449" w:rsidRPr="00C434AC">
        <w:rPr>
          <w:rFonts w:ascii="Times New Roman" w:hAnsi="Times New Roman" w:cs="Times New Roman"/>
          <w:sz w:val="24"/>
          <w:szCs w:val="24"/>
          <w:lang w:val="en-GB"/>
        </w:rPr>
        <w:t>achieved</w:t>
      </w:r>
      <w:r w:rsidR="00827449" w:rsidRPr="00C434AC">
        <w:rPr>
          <w:rFonts w:ascii="Times New Roman" w:hAnsi="Times New Roman" w:cs="Times New Roman"/>
          <w:sz w:val="24"/>
          <w:szCs w:val="24"/>
        </w:rPr>
        <w:t xml:space="preserve"> </w:t>
      </w:r>
      <w:r w:rsidRPr="00C434AC">
        <w:rPr>
          <w:rFonts w:ascii="Times New Roman" w:hAnsi="Times New Roman" w:cs="Times New Roman"/>
          <w:sz w:val="24"/>
          <w:szCs w:val="24"/>
        </w:rPr>
        <w:t xml:space="preserve">by respective EWGs </w:t>
      </w:r>
      <w:r w:rsidR="00D4202A" w:rsidRPr="00C434AC">
        <w:rPr>
          <w:rFonts w:ascii="Times New Roman" w:hAnsi="Times New Roman" w:cs="Times New Roman"/>
          <w:sz w:val="24"/>
          <w:szCs w:val="24"/>
        </w:rPr>
        <w:t>in 20</w:t>
      </w:r>
      <w:r w:rsidR="00473A56" w:rsidRPr="00C434AC">
        <w:rPr>
          <w:rFonts w:ascii="Times New Roman" w:hAnsi="Times New Roman" w:cs="Times New Roman"/>
          <w:sz w:val="24"/>
          <w:szCs w:val="24"/>
        </w:rPr>
        <w:t>23</w:t>
      </w:r>
      <w:r w:rsidR="00D4202A" w:rsidRPr="00C434AC">
        <w:rPr>
          <w:rFonts w:ascii="Times New Roman" w:hAnsi="Times New Roman" w:cs="Times New Roman"/>
          <w:sz w:val="24"/>
          <w:szCs w:val="24"/>
        </w:rPr>
        <w:t xml:space="preserve"> and </w:t>
      </w:r>
      <w:r w:rsidR="009B1A37" w:rsidRPr="00C434AC">
        <w:rPr>
          <w:rFonts w:ascii="Times New Roman" w:hAnsi="Times New Roman" w:cs="Times New Roman"/>
          <w:sz w:val="24"/>
          <w:szCs w:val="24"/>
        </w:rPr>
        <w:t xml:space="preserve">the </w:t>
      </w:r>
      <w:r w:rsidR="00D4202A" w:rsidRPr="00C434AC">
        <w:rPr>
          <w:rFonts w:ascii="Times New Roman" w:hAnsi="Times New Roman" w:cs="Times New Roman"/>
          <w:sz w:val="24"/>
          <w:szCs w:val="24"/>
        </w:rPr>
        <w:t>main plan</w:t>
      </w:r>
      <w:r w:rsidR="00827449" w:rsidRPr="00C434AC">
        <w:rPr>
          <w:rFonts w:ascii="Times New Roman" w:hAnsi="Times New Roman" w:cs="Times New Roman"/>
          <w:sz w:val="24"/>
          <w:szCs w:val="24"/>
        </w:rPr>
        <w:t>s</w:t>
      </w:r>
      <w:r w:rsidR="00D4202A" w:rsidRPr="00C434AC">
        <w:rPr>
          <w:rFonts w:ascii="Times New Roman" w:hAnsi="Times New Roman" w:cs="Times New Roman"/>
          <w:sz w:val="24"/>
          <w:szCs w:val="24"/>
        </w:rPr>
        <w:t xml:space="preserve"> for </w:t>
      </w:r>
      <w:r w:rsidR="001D068E" w:rsidRPr="00C434AC">
        <w:rPr>
          <w:rFonts w:ascii="Times New Roman" w:hAnsi="Times New Roman" w:cs="Times New Roman"/>
          <w:sz w:val="24"/>
          <w:szCs w:val="24"/>
        </w:rPr>
        <w:t>2024</w:t>
      </w:r>
      <w:r w:rsidR="00196058" w:rsidRPr="00C434AC">
        <w:rPr>
          <w:rFonts w:ascii="Times New Roman" w:hAnsi="Times New Roman" w:cs="Times New Roman"/>
          <w:sz w:val="24"/>
          <w:szCs w:val="24"/>
        </w:rPr>
        <w:t>, namely:</w:t>
      </w:r>
    </w:p>
    <w:p w14:paraId="7DB99C02" w14:textId="77777777" w:rsidR="005C147E" w:rsidRPr="00C434AC" w:rsidRDefault="005C147E" w:rsidP="006526A5">
      <w:pPr>
        <w:tabs>
          <w:tab w:val="left" w:pos="3978"/>
        </w:tabs>
        <w:spacing w:after="0"/>
        <w:jc w:val="both"/>
        <w:rPr>
          <w:rFonts w:ascii="Times New Roman" w:hAnsi="Times New Roman" w:cs="Times New Roman"/>
          <w:sz w:val="24"/>
          <w:szCs w:val="24"/>
        </w:rPr>
      </w:pPr>
    </w:p>
    <w:p w14:paraId="66210827" w14:textId="1E7999BE" w:rsidR="00831798" w:rsidRPr="00C434AC" w:rsidRDefault="00831798" w:rsidP="00831798">
      <w:pPr>
        <w:jc w:val="both"/>
        <w:rPr>
          <w:rFonts w:ascii="Times New Roman" w:hAnsi="Times New Roman" w:cs="Times New Roman"/>
          <w:sz w:val="24"/>
          <w:szCs w:val="24"/>
        </w:rPr>
      </w:pPr>
      <w:bookmarkStart w:id="2" w:name="_Hlk153539310"/>
      <w:r w:rsidRPr="00C434AC">
        <w:rPr>
          <w:rFonts w:ascii="Times New Roman" w:hAnsi="Times New Roman" w:cs="Times New Roman"/>
          <w:b/>
          <w:bCs/>
          <w:sz w:val="24"/>
          <w:szCs w:val="24"/>
        </w:rPr>
        <w:t>IRB EWG</w:t>
      </w:r>
      <w:r w:rsidRPr="00C434AC">
        <w:rPr>
          <w:rFonts w:ascii="Times New Roman" w:hAnsi="Times New Roman" w:cs="Times New Roman"/>
          <w:sz w:val="24"/>
          <w:szCs w:val="24"/>
        </w:rPr>
        <w:t xml:space="preserve"> – Independence of Regulators and Broadband Expert Working Group supports Partner countries in identification of the EU best practices appropriate to be implemented in the EaP Telecom markets as well as to reach a harmonized approach in the EaP region on the topics under the expert group mandate (regulatory governance and broadband development). The work of the expert working group focuses on: (a) identification of legislative gaps between EaP and the EU; (b) identification of best solutions for the implementation of EU framework and the EU best practices; (c) cooperation with the stakeholders on the national level; (d) supporting EaP countries in analysis of broadband markets and monitoring of the reforms </w:t>
      </w:r>
      <w:proofErr w:type="gramStart"/>
      <w:r w:rsidRPr="00C434AC">
        <w:rPr>
          <w:rFonts w:ascii="Times New Roman" w:hAnsi="Times New Roman" w:cs="Times New Roman"/>
          <w:sz w:val="24"/>
          <w:szCs w:val="24"/>
        </w:rPr>
        <w:t>in the area of</w:t>
      </w:r>
      <w:proofErr w:type="gramEnd"/>
      <w:r w:rsidRPr="00C434AC">
        <w:rPr>
          <w:rFonts w:ascii="Times New Roman" w:hAnsi="Times New Roman" w:cs="Times New Roman"/>
          <w:sz w:val="24"/>
          <w:szCs w:val="24"/>
        </w:rPr>
        <w:t xml:space="preserve"> IRB mandate.</w:t>
      </w:r>
    </w:p>
    <w:p w14:paraId="45F50F81" w14:textId="16B3B771" w:rsidR="00831798" w:rsidRPr="00C434AC" w:rsidRDefault="00831798" w:rsidP="00831798">
      <w:pPr>
        <w:pStyle w:val="PlainText"/>
        <w:jc w:val="both"/>
        <w:rPr>
          <w:rFonts w:ascii="Times New Roman" w:hAnsi="Times New Roman"/>
          <w:sz w:val="24"/>
          <w:szCs w:val="24"/>
          <w:lang w:val="en-GB"/>
        </w:rPr>
      </w:pPr>
      <w:r w:rsidRPr="0092642A">
        <w:rPr>
          <w:rFonts w:ascii="Times New Roman" w:hAnsi="Times New Roman"/>
          <w:sz w:val="24"/>
          <w:szCs w:val="24"/>
          <w:lang w:val="en-US"/>
        </w:rPr>
        <w:t xml:space="preserve">The regular meetings of the expert working group were organized in May in Paris and in October in Yerevan. </w:t>
      </w:r>
      <w:r w:rsidRPr="00C434AC">
        <w:rPr>
          <w:rFonts w:ascii="Times New Roman" w:hAnsi="Times New Roman"/>
          <w:sz w:val="24"/>
          <w:szCs w:val="24"/>
          <w:lang w:val="en-GB"/>
        </w:rPr>
        <w:t>The main aim of the meetings were to discuss the work done by the IRB EWG in 2023 and  plan the activities for the upcoming year, to present and exchange experience on analysis of wholesale broadband access market carried out by those EaP countries that are im</w:t>
      </w:r>
      <w:r w:rsidR="00C434AC">
        <w:rPr>
          <w:rFonts w:ascii="Times New Roman" w:hAnsi="Times New Roman"/>
          <w:sz w:val="24"/>
          <w:szCs w:val="24"/>
          <w:lang w:val="en-GB"/>
        </w:rPr>
        <w:t>p</w:t>
      </w:r>
      <w:r w:rsidRPr="00C434AC">
        <w:rPr>
          <w:rFonts w:ascii="Times New Roman" w:hAnsi="Times New Roman"/>
          <w:sz w:val="24"/>
          <w:szCs w:val="24"/>
          <w:lang w:val="en-GB"/>
        </w:rPr>
        <w:t>lementing it without the support from the EU4Digital (Moldova, Georgia and Ukraine) as well as to discuss the work that being carried out by the EU4Digital.</w:t>
      </w:r>
    </w:p>
    <w:p w14:paraId="65609F27" w14:textId="77777777" w:rsidR="00831798" w:rsidRPr="00C434AC" w:rsidRDefault="00831798" w:rsidP="00831798">
      <w:pPr>
        <w:pStyle w:val="PlainText"/>
        <w:jc w:val="both"/>
        <w:rPr>
          <w:rFonts w:ascii="Times New Roman" w:hAnsi="Times New Roman"/>
          <w:sz w:val="24"/>
          <w:szCs w:val="24"/>
          <w:lang w:val="en-GB"/>
        </w:rPr>
      </w:pPr>
    </w:p>
    <w:p w14:paraId="46C68C76" w14:textId="77777777" w:rsidR="00831798" w:rsidRPr="00C434AC" w:rsidRDefault="00831798" w:rsidP="00831798">
      <w:pPr>
        <w:jc w:val="both"/>
        <w:rPr>
          <w:rFonts w:ascii="Times New Roman" w:hAnsi="Times New Roman" w:cs="Times New Roman"/>
          <w:sz w:val="24"/>
          <w:szCs w:val="24"/>
        </w:rPr>
      </w:pPr>
      <w:r w:rsidRPr="00C434AC">
        <w:rPr>
          <w:rFonts w:ascii="Times New Roman" w:hAnsi="Times New Roman" w:cs="Times New Roman"/>
          <w:sz w:val="24"/>
          <w:szCs w:val="24"/>
        </w:rPr>
        <w:t>The following is defined as the further activities of the IRB EWG support</w:t>
      </w:r>
      <w:r w:rsidRPr="00C434AC">
        <w:rPr>
          <w:rFonts w:ascii="Times New Roman" w:hAnsi="Times New Roman" w:cs="Times New Roman"/>
          <w:sz w:val="24"/>
          <w:szCs w:val="24"/>
          <w:lang w:val="en-GB"/>
        </w:rPr>
        <w:t>ed</w:t>
      </w:r>
      <w:r w:rsidRPr="00C434AC">
        <w:rPr>
          <w:rFonts w:ascii="Times New Roman" w:hAnsi="Times New Roman" w:cs="Times New Roman"/>
          <w:sz w:val="24"/>
          <w:szCs w:val="24"/>
        </w:rPr>
        <w:t xml:space="preserve"> by EU4Digital:</w:t>
      </w:r>
    </w:p>
    <w:p w14:paraId="4A0756EB" w14:textId="6663EC12" w:rsidR="00831798" w:rsidRPr="00C434AC" w:rsidRDefault="00831798" w:rsidP="00784F04">
      <w:pPr>
        <w:pStyle w:val="ListParagraph"/>
        <w:numPr>
          <w:ilvl w:val="0"/>
          <w:numId w:val="51"/>
        </w:numPr>
        <w:spacing w:line="276" w:lineRule="auto"/>
        <w:jc w:val="both"/>
      </w:pPr>
      <w:r w:rsidRPr="00C434AC">
        <w:t>Report reflecting the situation of the broadband coverage in EaP</w:t>
      </w:r>
      <w:r w:rsidRPr="00C434AC">
        <w:rPr>
          <w:lang w:val="ka-GE"/>
        </w:rPr>
        <w:t xml:space="preserve"> – </w:t>
      </w:r>
      <w:r w:rsidRPr="00C434AC">
        <w:rPr>
          <w:lang w:val="en-US"/>
        </w:rPr>
        <w:t>as to this report,</w:t>
      </w:r>
      <w:r w:rsidRPr="00C434AC">
        <w:t xml:space="preserve"> EaP countries still </w:t>
      </w:r>
      <w:proofErr w:type="gramStart"/>
      <w:r w:rsidRPr="00C434AC">
        <w:t>have to</w:t>
      </w:r>
      <w:proofErr w:type="gramEnd"/>
      <w:r w:rsidRPr="00C434AC">
        <w:t xml:space="preserve"> review the aggregated data after the 3 rounds of data collection to clarify the remaining inconsistencies.</w:t>
      </w:r>
    </w:p>
    <w:p w14:paraId="169E5D39" w14:textId="77777777" w:rsidR="00831798" w:rsidRPr="00C434AC" w:rsidRDefault="00831798" w:rsidP="00784F04">
      <w:pPr>
        <w:pStyle w:val="ListParagraph"/>
        <w:numPr>
          <w:ilvl w:val="0"/>
          <w:numId w:val="51"/>
        </w:numPr>
        <w:spacing w:line="276" w:lineRule="auto"/>
        <w:jc w:val="both"/>
      </w:pPr>
      <w:r w:rsidRPr="00C434AC">
        <w:t>Monitoring of the developments in each country on both independence of NRAs and broadband.</w:t>
      </w:r>
    </w:p>
    <w:p w14:paraId="546B241B" w14:textId="77777777" w:rsidR="00831798" w:rsidRPr="00C434AC" w:rsidRDefault="00831798" w:rsidP="00784F04">
      <w:pPr>
        <w:pStyle w:val="ListParagraph"/>
        <w:numPr>
          <w:ilvl w:val="0"/>
          <w:numId w:val="51"/>
        </w:numPr>
        <w:spacing w:line="276" w:lineRule="auto"/>
        <w:jc w:val="both"/>
      </w:pPr>
      <w:r w:rsidRPr="00C434AC">
        <w:t xml:space="preserve">Broadband Market Analysis in EaP region (Armenia, Azerbaijan, and Moldova). </w:t>
      </w:r>
    </w:p>
    <w:p w14:paraId="70B0CE96" w14:textId="77777777" w:rsidR="005848E1" w:rsidRPr="00C434AC" w:rsidRDefault="005848E1" w:rsidP="00831798">
      <w:pPr>
        <w:jc w:val="both"/>
        <w:rPr>
          <w:rFonts w:ascii="Times New Roman" w:hAnsi="Times New Roman" w:cs="Times New Roman"/>
          <w:sz w:val="24"/>
          <w:szCs w:val="24"/>
        </w:rPr>
      </w:pPr>
    </w:p>
    <w:p w14:paraId="2F678D93" w14:textId="32D356AC" w:rsidR="00831798" w:rsidRPr="00C434AC" w:rsidRDefault="00831798" w:rsidP="00831798">
      <w:pPr>
        <w:jc w:val="both"/>
        <w:rPr>
          <w:rFonts w:ascii="Times New Roman" w:hAnsi="Times New Roman" w:cs="Times New Roman"/>
          <w:sz w:val="24"/>
          <w:szCs w:val="24"/>
        </w:rPr>
      </w:pPr>
      <w:r w:rsidRPr="00C434AC">
        <w:rPr>
          <w:rFonts w:ascii="Times New Roman" w:hAnsi="Times New Roman" w:cs="Times New Roman"/>
          <w:sz w:val="24"/>
          <w:szCs w:val="24"/>
        </w:rPr>
        <w:t xml:space="preserve">Moreover, the EWG plans to </w:t>
      </w:r>
      <w:proofErr w:type="spellStart"/>
      <w:r w:rsidRPr="00C434AC">
        <w:rPr>
          <w:rFonts w:ascii="Times New Roman" w:hAnsi="Times New Roman" w:cs="Times New Roman"/>
          <w:sz w:val="24"/>
          <w:szCs w:val="24"/>
        </w:rPr>
        <w:t>organise</w:t>
      </w:r>
      <w:proofErr w:type="spellEnd"/>
      <w:r w:rsidRPr="00C434AC">
        <w:rPr>
          <w:rFonts w:ascii="Times New Roman" w:hAnsi="Times New Roman" w:cs="Times New Roman"/>
          <w:sz w:val="24"/>
          <w:szCs w:val="24"/>
        </w:rPr>
        <w:t xml:space="preserve"> regular in-person meetings to assess the activities already carried out by the group and to plan the future work plan. Preferably both regular meetings to be held back-to-back with BEREC Contact Network meetings so that the IRB EWG Members have the possibility to learn from BEREC EWGs’ experience on consistent implementation of the European Electronic Communications Code and of the EU Broadband Cost Reduction Directive.</w:t>
      </w:r>
    </w:p>
    <w:p w14:paraId="5E1F822A" w14:textId="0FC2FA2B" w:rsidR="008E4E89" w:rsidRPr="00C434AC" w:rsidRDefault="00831798" w:rsidP="00831798">
      <w:pPr>
        <w:jc w:val="both"/>
        <w:rPr>
          <w:rFonts w:ascii="Times New Roman" w:hAnsi="Times New Roman" w:cs="Times New Roman"/>
          <w:sz w:val="24"/>
          <w:szCs w:val="24"/>
        </w:rPr>
      </w:pPr>
      <w:r w:rsidRPr="00C434AC">
        <w:rPr>
          <w:rFonts w:ascii="Times New Roman" w:hAnsi="Times New Roman" w:cs="Times New Roman"/>
          <w:sz w:val="24"/>
          <w:szCs w:val="24"/>
        </w:rPr>
        <w:t>In April 2023 the expert working group organized a Multi country TAIEX Workshop (WS) on Guidance on institutional and methodological prerequisites for Eastern Partnership Countries accession to the Digital Economy and Society Index (DESI), which took place in April in Chisinau, Moldova.</w:t>
      </w:r>
    </w:p>
    <w:p w14:paraId="7F7DD17F" w14:textId="6C2959DC" w:rsidR="00831798" w:rsidRPr="00C434AC" w:rsidRDefault="00831798" w:rsidP="00831798">
      <w:pPr>
        <w:jc w:val="both"/>
        <w:rPr>
          <w:rFonts w:ascii="Times New Roman" w:hAnsi="Times New Roman" w:cs="Times New Roman"/>
          <w:sz w:val="24"/>
          <w:szCs w:val="24"/>
        </w:rPr>
      </w:pPr>
      <w:r w:rsidRPr="00C434AC">
        <w:rPr>
          <w:rFonts w:ascii="Times New Roman" w:hAnsi="Times New Roman" w:cs="Times New Roman"/>
          <w:sz w:val="24"/>
          <w:szCs w:val="24"/>
        </w:rPr>
        <w:t xml:space="preserve">The WS gathered all relevant stakeholders (representatives of the NRAs, line ministries and statistical offices of EaP countries) and served as an efficient platform allowing all relevant parties, including EU4Digital and EC to contribute to the discussions.  Besides, the workshop proved to be a successful platform for IRB EWG’s cooperation with EaP public stakeholders (line ministries in EaP and other relevant public organizations, </w:t>
      </w:r>
      <w:r w:rsidR="008E4E89" w:rsidRPr="00C434AC">
        <w:rPr>
          <w:rFonts w:ascii="Times New Roman" w:hAnsi="Times New Roman" w:cs="Times New Roman"/>
          <w:sz w:val="24"/>
          <w:szCs w:val="24"/>
        </w:rPr>
        <w:t>e.g.,</w:t>
      </w:r>
      <w:r w:rsidRPr="00C434AC">
        <w:rPr>
          <w:rFonts w:ascii="Times New Roman" w:hAnsi="Times New Roman" w:cs="Times New Roman"/>
          <w:sz w:val="24"/>
          <w:szCs w:val="24"/>
        </w:rPr>
        <w:t xml:space="preserve"> cadaster or statistics authorities). In terms of DESI implementation, it demonstrated the IRB EWG competences regarding broadband coverage data collection. Besides, these competences were made known by other public authorities in EaP and initiated successful cooperation with them.  </w:t>
      </w:r>
    </w:p>
    <w:p w14:paraId="18DB0168" w14:textId="77777777" w:rsidR="00831798" w:rsidRPr="00C434AC" w:rsidRDefault="00831798" w:rsidP="00831798">
      <w:pPr>
        <w:pStyle w:val="ListParagraph"/>
        <w:spacing w:line="276" w:lineRule="auto"/>
        <w:ind w:left="360"/>
        <w:jc w:val="both"/>
        <w:rPr>
          <w:b/>
          <w:bCs/>
        </w:rPr>
      </w:pPr>
    </w:p>
    <w:p w14:paraId="5B461A12" w14:textId="3A0BD19C" w:rsidR="002F5743" w:rsidRPr="00C434AC" w:rsidRDefault="00831798" w:rsidP="00831798">
      <w:pPr>
        <w:jc w:val="both"/>
        <w:rPr>
          <w:rFonts w:ascii="Times New Roman" w:hAnsi="Times New Roman" w:cs="Times New Roman"/>
          <w:sz w:val="24"/>
          <w:szCs w:val="24"/>
        </w:rPr>
      </w:pPr>
      <w:r w:rsidRPr="00C434AC">
        <w:rPr>
          <w:rFonts w:ascii="Times New Roman" w:hAnsi="Times New Roman" w:cs="Times New Roman"/>
          <w:sz w:val="24"/>
          <w:szCs w:val="24"/>
          <w:lang w:val="en-GB"/>
        </w:rPr>
        <w:t>Moreover, group discussed the necessity of sharing Portuguese experience related to the digital mapping. Within the framework of 4-Lateral Summit of Regulatory Networks, the leaders of IRB EWG discussed the possibility of organizing a joint workshop with the Portuguese regulatory authority, ANACOM on the creation and maintenance of the geoportal that displays the availability of broadband services at the level of address. It was decided to organise the workshop at the end of March 2025 in Lisbon.</w:t>
      </w:r>
    </w:p>
    <w:p w14:paraId="2B6308F2" w14:textId="77777777" w:rsidR="002F5743" w:rsidRPr="00C434AC" w:rsidRDefault="002F5743" w:rsidP="002F5743">
      <w:pPr>
        <w:pStyle w:val="ListParagraph"/>
        <w:spacing w:line="276" w:lineRule="auto"/>
        <w:ind w:left="0"/>
        <w:jc w:val="both"/>
      </w:pPr>
    </w:p>
    <w:bookmarkEnd w:id="2"/>
    <w:p w14:paraId="75A6E131" w14:textId="3B2C9F20" w:rsidR="0065053C" w:rsidRPr="00C434AC" w:rsidRDefault="004F003B" w:rsidP="006526A5">
      <w:pPr>
        <w:pStyle w:val="ListParagraph"/>
        <w:tabs>
          <w:tab w:val="left" w:pos="3978"/>
        </w:tabs>
        <w:spacing w:line="276" w:lineRule="auto"/>
        <w:ind w:left="0"/>
        <w:jc w:val="both"/>
      </w:pPr>
      <w:r w:rsidRPr="00C434AC">
        <w:rPr>
          <w:b/>
          <w:bCs/>
        </w:rPr>
        <w:t>SEWG</w:t>
      </w:r>
      <w:r w:rsidRPr="00C434AC">
        <w:t xml:space="preserve"> </w:t>
      </w:r>
      <w:r w:rsidR="00A702FE" w:rsidRPr="00C434AC">
        <w:t>–</w:t>
      </w:r>
      <w:r w:rsidR="00080D04" w:rsidRPr="00C434AC">
        <w:t xml:space="preserve"> Main goal of Spectrum Expert Working Group is to harmonize frequency bands, in particular 700 MHz and 3.6 GHz frequency bands. </w:t>
      </w:r>
      <w:r w:rsidR="005E6CD8" w:rsidRPr="00C434AC">
        <w:t xml:space="preserve">During 2023 SEWG activities were focusing on important topics within the telecommunications and broadcasting industries. </w:t>
      </w:r>
      <w:r w:rsidR="0018263B" w:rsidRPr="00C434AC">
        <w:t xml:space="preserve">One of the main </w:t>
      </w:r>
      <w:r w:rsidR="005E6CD8" w:rsidRPr="00C434AC">
        <w:t>goals</w:t>
      </w:r>
      <w:r w:rsidR="0018263B" w:rsidRPr="00C434AC">
        <w:t xml:space="preserve"> of the </w:t>
      </w:r>
      <w:r w:rsidR="007F0AA9" w:rsidRPr="00C434AC">
        <w:t xml:space="preserve">SEWG </w:t>
      </w:r>
      <w:r w:rsidR="00080D04" w:rsidRPr="00C434AC">
        <w:t>in 2023 was</w:t>
      </w:r>
      <w:r w:rsidR="005E6CD8" w:rsidRPr="00C434AC">
        <w:t xml:space="preserve"> possible signing of</w:t>
      </w:r>
      <w:r w:rsidR="007F0AA9" w:rsidRPr="00C434AC">
        <w:t xml:space="preserve"> </w:t>
      </w:r>
      <w:r w:rsidR="0018263B" w:rsidRPr="00C434AC">
        <w:t>the Regional Spectrum Agreement</w:t>
      </w:r>
      <w:r w:rsidR="00271B7E" w:rsidRPr="00C434AC">
        <w:rPr>
          <w:lang w:val="ka-GE"/>
        </w:rPr>
        <w:t xml:space="preserve"> (</w:t>
      </w:r>
      <w:r w:rsidR="00271B7E" w:rsidRPr="00C434AC">
        <w:rPr>
          <w:lang w:val="en-US"/>
        </w:rPr>
        <w:t>RSA)</w:t>
      </w:r>
      <w:r w:rsidR="0018263B" w:rsidRPr="00C434AC">
        <w:t xml:space="preserve">, with the SEWG reiterating its commitment to harmonizing frequency bands, particularly the 700 MHz and 3.6 GHz bands. </w:t>
      </w:r>
      <w:r w:rsidR="005E6CD8" w:rsidRPr="00C434AC">
        <w:t>This agreement plays a vital role in optimizing spectrum utilization and promoting efficient spectrum management practices. But due to</w:t>
      </w:r>
      <w:r w:rsidR="00080D04" w:rsidRPr="00C434AC">
        <w:t xml:space="preserve"> Russia’s full</w:t>
      </w:r>
      <w:r w:rsidR="005E6CD8" w:rsidRPr="00C434AC">
        <w:t>-</w:t>
      </w:r>
      <w:r w:rsidR="00080D04" w:rsidRPr="00C434AC">
        <w:t xml:space="preserve">scale invasion </w:t>
      </w:r>
      <w:r w:rsidR="00271B7E" w:rsidRPr="00C434AC">
        <w:t>of</w:t>
      </w:r>
      <w:r w:rsidR="00080D04" w:rsidRPr="00C434AC">
        <w:t xml:space="preserve"> Ukraine </w:t>
      </w:r>
      <w:r w:rsidR="005E6CD8" w:rsidRPr="00C434AC">
        <w:t>and</w:t>
      </w:r>
      <w:r w:rsidR="00080D04" w:rsidRPr="00C434AC">
        <w:t xml:space="preserve"> the ongoing war</w:t>
      </w:r>
      <w:r w:rsidR="00271B7E" w:rsidRPr="00C434AC">
        <w:t>,</w:t>
      </w:r>
      <w:r w:rsidR="00080D04" w:rsidRPr="00C434AC">
        <w:t xml:space="preserve"> </w:t>
      </w:r>
      <w:r w:rsidR="005E6CD8" w:rsidRPr="00C434AC">
        <w:t>signing</w:t>
      </w:r>
      <w:r w:rsidR="00271B7E" w:rsidRPr="00C434AC">
        <w:t xml:space="preserve"> of the</w:t>
      </w:r>
      <w:r w:rsidR="005E6CD8" w:rsidRPr="00C434AC">
        <w:t xml:space="preserve"> </w:t>
      </w:r>
      <w:proofErr w:type="spellStart"/>
      <w:r w:rsidR="005E6CD8" w:rsidRPr="00C434AC">
        <w:t>the</w:t>
      </w:r>
      <w:proofErr w:type="spellEnd"/>
      <w:r w:rsidR="005E6CD8" w:rsidRPr="00C434AC">
        <w:t xml:space="preserve"> RSA is still pending</w:t>
      </w:r>
      <w:r w:rsidR="00080D04" w:rsidRPr="00C434AC">
        <w:t xml:space="preserve">. </w:t>
      </w:r>
      <w:r w:rsidR="0018263B" w:rsidRPr="00C434AC">
        <w:t xml:space="preserve"> </w:t>
      </w:r>
      <w:r w:rsidR="00271B7E" w:rsidRPr="00C434AC">
        <w:t>Nevertheless,</w:t>
      </w:r>
      <w:r w:rsidR="0065053C" w:rsidRPr="00C434AC">
        <w:t xml:space="preserve"> efforts were made to extend the Regional Spectrum Agreement considering the ongoing political situation in Ukraine. This approach allows for additional time to resolve the conflict while streamlining the signing process and focusing efforts on harmonizing spectrum allocation across the region.</w:t>
      </w:r>
    </w:p>
    <w:p w14:paraId="7F882B05" w14:textId="1E1A14B5" w:rsidR="005E6CD8" w:rsidRPr="00C434AC" w:rsidRDefault="005E6CD8" w:rsidP="006526A5">
      <w:pPr>
        <w:pStyle w:val="ListParagraph"/>
        <w:tabs>
          <w:tab w:val="left" w:pos="3978"/>
        </w:tabs>
        <w:spacing w:line="276" w:lineRule="auto"/>
        <w:ind w:left="360"/>
        <w:jc w:val="both"/>
      </w:pPr>
    </w:p>
    <w:p w14:paraId="60805CEA" w14:textId="2DC7BC94" w:rsidR="005E6CD8" w:rsidRPr="00C434AC" w:rsidRDefault="0018263B" w:rsidP="006526A5">
      <w:pPr>
        <w:pStyle w:val="ListParagraph"/>
        <w:tabs>
          <w:tab w:val="left" w:pos="3978"/>
        </w:tabs>
        <w:spacing w:line="276" w:lineRule="auto"/>
        <w:ind w:left="0"/>
        <w:jc w:val="both"/>
      </w:pPr>
      <w:r w:rsidRPr="00C434AC">
        <w:t xml:space="preserve">During </w:t>
      </w:r>
      <w:r w:rsidR="005E6CD8" w:rsidRPr="00C434AC">
        <w:t>2023 SEWG successfully established terms of use for the 700MHz and 800MHz frequency ranges</w:t>
      </w:r>
      <w:r w:rsidR="00F06C9A" w:rsidRPr="00C434AC">
        <w:rPr>
          <w:lang w:val="ka-GE"/>
        </w:rPr>
        <w:t xml:space="preserve">. </w:t>
      </w:r>
      <w:r w:rsidR="00F06C9A" w:rsidRPr="00C434AC">
        <w:rPr>
          <w:lang w:val="en-US"/>
        </w:rPr>
        <w:t>Moreover, the group</w:t>
      </w:r>
      <w:r w:rsidR="005E6CD8" w:rsidRPr="00C434AC">
        <w:t xml:space="preserve"> formulated</w:t>
      </w:r>
      <w:r w:rsidR="00F06C9A" w:rsidRPr="00C434AC">
        <w:t xml:space="preserve"> the</w:t>
      </w:r>
      <w:r w:rsidR="005E6CD8" w:rsidRPr="00C434AC">
        <w:t xml:space="preserve"> terms of use for the 3400-3800MHz frequency range</w:t>
      </w:r>
      <w:r w:rsidR="00F06C9A" w:rsidRPr="00C434AC">
        <w:t>,</w:t>
      </w:r>
      <w:r w:rsidR="005E6CD8" w:rsidRPr="00C434AC">
        <w:t xml:space="preserve"> ensured compatibility on the band edge and frequency coordination for digital broadcasting, re-channelling of</w:t>
      </w:r>
      <w:r w:rsidR="00F06C9A" w:rsidRPr="00C434AC">
        <w:t xml:space="preserve"> Programme making and special events </w:t>
      </w:r>
      <w:bookmarkStart w:id="3" w:name="_Hlk153293978"/>
      <w:r w:rsidR="00F06C9A" w:rsidRPr="00C434AC">
        <w:t>(</w:t>
      </w:r>
      <w:r w:rsidR="005E6CD8" w:rsidRPr="00C434AC">
        <w:t>PMSE</w:t>
      </w:r>
      <w:bookmarkEnd w:id="3"/>
      <w:r w:rsidR="00F06C9A" w:rsidRPr="00C434AC">
        <w:t>)</w:t>
      </w:r>
      <w:r w:rsidR="00F06C9A" w:rsidRPr="00C434AC">
        <w:rPr>
          <w:lang w:val="ka-GE"/>
        </w:rPr>
        <w:t xml:space="preserve">. </w:t>
      </w:r>
      <w:r w:rsidR="00F06C9A" w:rsidRPr="00C434AC">
        <w:rPr>
          <w:lang w:val="en-US"/>
        </w:rPr>
        <w:t>The group</w:t>
      </w:r>
      <w:r w:rsidR="005E6CD8" w:rsidRPr="00C434AC">
        <w:t xml:space="preserve"> Addressed out-of-band emission issues of IMT systems, created individual roadmaps</w:t>
      </w:r>
      <w:r w:rsidR="0065053C" w:rsidRPr="00C434AC">
        <w:rPr>
          <w:lang w:val="ka-GE"/>
        </w:rPr>
        <w:t xml:space="preserve">, </w:t>
      </w:r>
      <w:proofErr w:type="spellStart"/>
      <w:r w:rsidR="008A51D7" w:rsidRPr="00C434AC">
        <w:rPr>
          <w:lang w:val="en-US"/>
        </w:rPr>
        <w:t>harmonised</w:t>
      </w:r>
      <w:proofErr w:type="spellEnd"/>
      <w:r w:rsidR="0065053C" w:rsidRPr="00C434AC">
        <w:t xml:space="preserve"> </w:t>
      </w:r>
      <w:r w:rsidR="005E6CD8" w:rsidRPr="00C434AC">
        <w:t>IMT bands within the scope of the EU framework</w:t>
      </w:r>
      <w:r w:rsidR="0065053C" w:rsidRPr="00C434AC">
        <w:t>, etc.</w:t>
      </w:r>
    </w:p>
    <w:p w14:paraId="77CC8D65" w14:textId="37796456" w:rsidR="005E6CD8" w:rsidRPr="00C434AC" w:rsidRDefault="005E6CD8" w:rsidP="006526A5">
      <w:pPr>
        <w:pStyle w:val="ListParagraph"/>
        <w:tabs>
          <w:tab w:val="left" w:pos="3978"/>
        </w:tabs>
        <w:spacing w:line="276" w:lineRule="auto"/>
        <w:ind w:left="0"/>
        <w:jc w:val="both"/>
        <w:rPr>
          <w:lang w:val="en-US"/>
        </w:rPr>
      </w:pPr>
    </w:p>
    <w:p w14:paraId="733C11B9" w14:textId="0F3A4965" w:rsidR="0065053C" w:rsidRPr="00C434AC" w:rsidRDefault="0018263B" w:rsidP="006526A5">
      <w:pPr>
        <w:pStyle w:val="ListParagraph"/>
        <w:tabs>
          <w:tab w:val="left" w:pos="3978"/>
        </w:tabs>
        <w:spacing w:line="276" w:lineRule="auto"/>
        <w:ind w:left="0"/>
        <w:jc w:val="both"/>
      </w:pPr>
      <w:r w:rsidRPr="00C434AC">
        <w:t>SEWG aims to achieve broadcasting excellence by considering mobile networks</w:t>
      </w:r>
      <w:r w:rsidR="00831798" w:rsidRPr="00C434AC">
        <w:t xml:space="preserve">. SEWG regular meeting held in November </w:t>
      </w:r>
      <w:r w:rsidRPr="00C434AC">
        <w:t>provided a platform for sharing knowledge and making informed decisions.</w:t>
      </w:r>
      <w:r w:rsidR="009038B1" w:rsidRPr="00C434AC">
        <w:t xml:space="preserve"> SEWG Members paid great attention </w:t>
      </w:r>
      <w:r w:rsidR="00255358" w:rsidRPr="00C434AC">
        <w:rPr>
          <w:lang w:val="en-US"/>
        </w:rPr>
        <w:t xml:space="preserve">to </w:t>
      </w:r>
      <w:r w:rsidR="009038B1" w:rsidRPr="00C434AC">
        <w:t xml:space="preserve">EU toolbox for 5G security topic. Regarding this, the group agreed with the </w:t>
      </w:r>
      <w:r w:rsidR="009038B1" w:rsidRPr="00C434AC">
        <w:rPr>
          <w:lang w:val="en-US"/>
        </w:rPr>
        <w:t xml:space="preserve">EU4Digital-Telecom Rules experts that they shall elaborate a questionnaire on as-is situation and potential areas of interest for Eastern Partner countries regarding EU toolbox for 5G security topic. </w:t>
      </w:r>
      <w:r w:rsidR="009038B1" w:rsidRPr="00C434AC">
        <w:rPr>
          <w:lang w:val="lt-LT"/>
        </w:rPr>
        <w:t>EU</w:t>
      </w:r>
      <w:r w:rsidR="009038B1" w:rsidRPr="00C434AC">
        <w:t xml:space="preserve">4Digital will support </w:t>
      </w:r>
      <w:r w:rsidR="009038B1" w:rsidRPr="00C434AC">
        <w:rPr>
          <w:lang w:val="en-US"/>
        </w:rPr>
        <w:t>SEWG to collect</w:t>
      </w:r>
      <w:r w:rsidR="009038B1" w:rsidRPr="00C434AC">
        <w:t xml:space="preserve"> the positions and prepare feedback on the national stakeholders’ consultations. </w:t>
      </w:r>
      <w:r w:rsidRPr="00C434AC">
        <w:t xml:space="preserve">By aligning efforts and priorities, </w:t>
      </w:r>
      <w:r w:rsidR="009038B1" w:rsidRPr="00C434AC">
        <w:t>SEWG</w:t>
      </w:r>
      <w:r w:rsidRPr="00C434AC">
        <w:t xml:space="preserve"> intends to drive the advancement of innovative technologies and ensure their seamless integration into the communication ecosystem. </w:t>
      </w:r>
    </w:p>
    <w:p w14:paraId="398C92A5" w14:textId="77777777" w:rsidR="0065053C" w:rsidRPr="00C434AC" w:rsidRDefault="0065053C" w:rsidP="006526A5">
      <w:pPr>
        <w:pStyle w:val="ListParagraph"/>
        <w:tabs>
          <w:tab w:val="left" w:pos="3978"/>
        </w:tabs>
        <w:spacing w:line="276" w:lineRule="auto"/>
        <w:ind w:left="0"/>
        <w:jc w:val="both"/>
        <w:rPr>
          <w:b/>
          <w:bCs/>
        </w:rPr>
      </w:pPr>
    </w:p>
    <w:p w14:paraId="3B0AA33A" w14:textId="16387476" w:rsidR="00EF30F8" w:rsidRPr="00C434AC" w:rsidRDefault="001D068E" w:rsidP="006526A5">
      <w:pPr>
        <w:tabs>
          <w:tab w:val="left" w:pos="3978"/>
        </w:tabs>
        <w:spacing w:after="0"/>
        <w:jc w:val="both"/>
        <w:rPr>
          <w:rFonts w:ascii="Times New Roman" w:hAnsi="Times New Roman" w:cs="Times New Roman"/>
          <w:sz w:val="24"/>
          <w:szCs w:val="24"/>
        </w:rPr>
      </w:pPr>
      <w:r w:rsidRPr="00C434AC">
        <w:rPr>
          <w:rFonts w:ascii="Times New Roman" w:hAnsi="Times New Roman" w:cs="Times New Roman"/>
          <w:b/>
          <w:bCs/>
          <w:sz w:val="24"/>
          <w:szCs w:val="24"/>
        </w:rPr>
        <w:t>REWG</w:t>
      </w:r>
      <w:r w:rsidRPr="00C434AC">
        <w:rPr>
          <w:rFonts w:ascii="Times New Roman" w:hAnsi="Times New Roman" w:cs="Times New Roman"/>
          <w:bCs/>
          <w:sz w:val="24"/>
          <w:szCs w:val="24"/>
          <w:lang w:val="ka-GE"/>
        </w:rPr>
        <w:t xml:space="preserve"> </w:t>
      </w:r>
      <w:r w:rsidR="008E11E5" w:rsidRPr="00C434AC">
        <w:rPr>
          <w:rFonts w:ascii="Times New Roman" w:hAnsi="Times New Roman" w:cs="Times New Roman"/>
          <w:bCs/>
          <w:sz w:val="24"/>
          <w:szCs w:val="24"/>
        </w:rPr>
        <w:t xml:space="preserve">– main goal of </w:t>
      </w:r>
      <w:r w:rsidR="00255358" w:rsidRPr="00C434AC">
        <w:rPr>
          <w:rFonts w:ascii="Times New Roman" w:hAnsi="Times New Roman" w:cs="Times New Roman"/>
          <w:bCs/>
          <w:sz w:val="24"/>
          <w:szCs w:val="24"/>
        </w:rPr>
        <w:t xml:space="preserve">the Roaming Expert </w:t>
      </w:r>
      <w:r w:rsidR="008E11E5" w:rsidRPr="00C434AC">
        <w:rPr>
          <w:rFonts w:ascii="Times New Roman" w:hAnsi="Times New Roman" w:cs="Times New Roman"/>
          <w:bCs/>
          <w:sz w:val="24"/>
          <w:szCs w:val="24"/>
        </w:rPr>
        <w:t>W</w:t>
      </w:r>
      <w:r w:rsidR="00255358" w:rsidRPr="00C434AC">
        <w:rPr>
          <w:rFonts w:ascii="Times New Roman" w:hAnsi="Times New Roman" w:cs="Times New Roman"/>
          <w:bCs/>
          <w:sz w:val="24"/>
          <w:szCs w:val="24"/>
        </w:rPr>
        <w:t xml:space="preserve">orking </w:t>
      </w:r>
      <w:r w:rsidR="008E11E5" w:rsidRPr="00C434AC">
        <w:rPr>
          <w:rFonts w:ascii="Times New Roman" w:hAnsi="Times New Roman" w:cs="Times New Roman"/>
          <w:bCs/>
          <w:sz w:val="24"/>
          <w:szCs w:val="24"/>
        </w:rPr>
        <w:t>G</w:t>
      </w:r>
      <w:r w:rsidR="00255358" w:rsidRPr="00C434AC">
        <w:rPr>
          <w:rFonts w:ascii="Times New Roman" w:hAnsi="Times New Roman" w:cs="Times New Roman"/>
          <w:bCs/>
          <w:sz w:val="24"/>
          <w:szCs w:val="24"/>
        </w:rPr>
        <w:t>roup</w:t>
      </w:r>
      <w:r w:rsidR="008E11E5" w:rsidRPr="00C434AC">
        <w:rPr>
          <w:rFonts w:ascii="Times New Roman" w:hAnsi="Times New Roman" w:cs="Times New Roman"/>
          <w:bCs/>
          <w:sz w:val="24"/>
          <w:szCs w:val="24"/>
        </w:rPr>
        <w:t xml:space="preserve"> is to create common roaming space with the EaP by means of signing and enforcing the Regional Roaming Agreement at the first stage and then, if appropriate, with the EU. During 2023 the final version of the Regional Roaming Agreement was distributed among the Members of the Group for internal discussions. Due to the ongoing war between Russia and Ukraine, </w:t>
      </w:r>
      <w:r w:rsidR="008E11E5" w:rsidRPr="00C434AC">
        <w:rPr>
          <w:rFonts w:ascii="Times New Roman" w:hAnsi="Times New Roman" w:cs="Times New Roman"/>
          <w:sz w:val="24"/>
          <w:szCs w:val="24"/>
        </w:rPr>
        <w:t xml:space="preserve">the final position </w:t>
      </w:r>
      <w:r w:rsidR="00EF30F8" w:rsidRPr="00C434AC">
        <w:rPr>
          <w:rFonts w:ascii="Times New Roman" w:hAnsi="Times New Roman" w:cs="Times New Roman"/>
          <w:sz w:val="24"/>
          <w:szCs w:val="24"/>
        </w:rPr>
        <w:t>of</w:t>
      </w:r>
      <w:r w:rsidR="008E11E5" w:rsidRPr="00C434AC">
        <w:rPr>
          <w:rFonts w:ascii="Times New Roman" w:hAnsi="Times New Roman" w:cs="Times New Roman"/>
          <w:sz w:val="24"/>
          <w:szCs w:val="24"/>
        </w:rPr>
        <w:t xml:space="preserve"> Ukraine is pending to initiate the formal consultations required before the signing the RRA. </w:t>
      </w:r>
    </w:p>
    <w:p w14:paraId="7157E1C6" w14:textId="0ED88A64" w:rsidR="008E11E5" w:rsidRPr="00C434AC" w:rsidRDefault="00E0645D" w:rsidP="006526A5">
      <w:pPr>
        <w:tabs>
          <w:tab w:val="left" w:pos="3978"/>
        </w:tabs>
        <w:spacing w:after="0"/>
        <w:jc w:val="both"/>
        <w:rPr>
          <w:rFonts w:ascii="Times New Roman" w:hAnsi="Times New Roman" w:cs="Times New Roman"/>
          <w:sz w:val="24"/>
          <w:szCs w:val="24"/>
          <w:lang w:val="ka-GE"/>
        </w:rPr>
      </w:pPr>
      <w:r w:rsidRPr="00C434AC">
        <w:rPr>
          <w:rFonts w:ascii="Times New Roman" w:hAnsi="Times New Roman" w:cs="Times New Roman"/>
          <w:sz w:val="24"/>
          <w:szCs w:val="24"/>
        </w:rPr>
        <w:t>T</w:t>
      </w:r>
      <w:r w:rsidR="008E11E5" w:rsidRPr="00C434AC">
        <w:rPr>
          <w:rFonts w:ascii="Times New Roman" w:hAnsi="Times New Roman" w:cs="Times New Roman"/>
          <w:sz w:val="24"/>
          <w:szCs w:val="24"/>
        </w:rPr>
        <w:t xml:space="preserve">o continue working towards </w:t>
      </w:r>
      <w:r w:rsidRPr="00C434AC">
        <w:rPr>
          <w:rFonts w:ascii="Times New Roman" w:hAnsi="Times New Roman" w:cs="Times New Roman"/>
          <w:sz w:val="24"/>
          <w:szCs w:val="24"/>
        </w:rPr>
        <w:t xml:space="preserve">reaching </w:t>
      </w:r>
      <w:r w:rsidR="008E11E5" w:rsidRPr="00C434AC">
        <w:rPr>
          <w:rFonts w:ascii="Times New Roman" w:hAnsi="Times New Roman" w:cs="Times New Roman"/>
          <w:sz w:val="24"/>
          <w:szCs w:val="24"/>
        </w:rPr>
        <w:t>its main goal – reduction of roaming tariffs</w:t>
      </w:r>
      <w:r w:rsidRPr="00C434AC">
        <w:rPr>
          <w:rFonts w:ascii="Times New Roman" w:hAnsi="Times New Roman" w:cs="Times New Roman"/>
          <w:sz w:val="24"/>
          <w:szCs w:val="24"/>
          <w:lang w:val="ka-GE"/>
        </w:rPr>
        <w:t xml:space="preserve">, </w:t>
      </w:r>
      <w:r w:rsidRPr="00C434AC">
        <w:rPr>
          <w:rFonts w:ascii="Times New Roman" w:hAnsi="Times New Roman" w:cs="Times New Roman"/>
          <w:sz w:val="24"/>
          <w:szCs w:val="24"/>
        </w:rPr>
        <w:t xml:space="preserve">as well as to </w:t>
      </w:r>
      <w:r w:rsidR="008E11E5" w:rsidRPr="00C434AC">
        <w:rPr>
          <w:rFonts w:ascii="Times New Roman" w:hAnsi="Times New Roman" w:cs="Times New Roman"/>
          <w:sz w:val="24"/>
          <w:szCs w:val="24"/>
        </w:rPr>
        <w:t>pave the way to the enforcement of the RRA</w:t>
      </w:r>
      <w:r w:rsidRPr="00C434AC">
        <w:rPr>
          <w:rFonts w:ascii="Times New Roman" w:hAnsi="Times New Roman" w:cs="Times New Roman"/>
          <w:sz w:val="24"/>
          <w:szCs w:val="24"/>
        </w:rPr>
        <w:t>, the</w:t>
      </w:r>
      <w:r w:rsidR="008E11E5" w:rsidRPr="00C434AC">
        <w:rPr>
          <w:rFonts w:ascii="Times New Roman" w:hAnsi="Times New Roman" w:cs="Times New Roman"/>
          <w:sz w:val="24"/>
          <w:szCs w:val="24"/>
        </w:rPr>
        <w:t xml:space="preserve"> </w:t>
      </w:r>
      <w:r w:rsidRPr="00C434AC">
        <w:rPr>
          <w:rFonts w:ascii="Times New Roman" w:hAnsi="Times New Roman" w:cs="Times New Roman"/>
          <w:sz w:val="24"/>
          <w:szCs w:val="24"/>
        </w:rPr>
        <w:t xml:space="preserve">REWG leadership </w:t>
      </w:r>
      <w:r w:rsidR="008E11E5" w:rsidRPr="00C434AC">
        <w:rPr>
          <w:rFonts w:ascii="Times New Roman" w:hAnsi="Times New Roman" w:cs="Times New Roman"/>
          <w:sz w:val="24"/>
          <w:szCs w:val="24"/>
        </w:rPr>
        <w:t xml:space="preserve">initiated to </w:t>
      </w:r>
      <w:r w:rsidR="008F5A34" w:rsidRPr="00C434AC">
        <w:rPr>
          <w:rFonts w:ascii="Times New Roman" w:hAnsi="Times New Roman" w:cs="Times New Roman"/>
          <w:sz w:val="24"/>
          <w:szCs w:val="24"/>
        </w:rPr>
        <w:t xml:space="preserve">conduct voice call termination market analysis. </w:t>
      </w:r>
      <w:r w:rsidRPr="00C434AC">
        <w:rPr>
          <w:rFonts w:ascii="Times New Roman" w:hAnsi="Times New Roman" w:cs="Times New Roman"/>
          <w:sz w:val="24"/>
          <w:szCs w:val="24"/>
        </w:rPr>
        <w:t xml:space="preserve">This proposal was discussed during the REWG </w:t>
      </w:r>
      <w:r w:rsidR="00EF30F8" w:rsidRPr="00C434AC">
        <w:rPr>
          <w:rFonts w:ascii="Times New Roman" w:hAnsi="Times New Roman" w:cs="Times New Roman"/>
          <w:sz w:val="24"/>
          <w:szCs w:val="24"/>
        </w:rPr>
        <w:t>meeting</w:t>
      </w:r>
      <w:r w:rsidRPr="00C434AC">
        <w:rPr>
          <w:rFonts w:ascii="Times New Roman" w:hAnsi="Times New Roman" w:cs="Times New Roman"/>
          <w:sz w:val="24"/>
          <w:szCs w:val="24"/>
        </w:rPr>
        <w:t>. During the 22</w:t>
      </w:r>
      <w:r w:rsidRPr="00C434AC">
        <w:rPr>
          <w:rFonts w:ascii="Times New Roman" w:hAnsi="Times New Roman" w:cs="Times New Roman"/>
          <w:sz w:val="24"/>
          <w:szCs w:val="24"/>
          <w:vertAlign w:val="superscript"/>
        </w:rPr>
        <w:t>nd</w:t>
      </w:r>
      <w:r w:rsidRPr="00C434AC">
        <w:rPr>
          <w:rFonts w:ascii="Times New Roman" w:hAnsi="Times New Roman" w:cs="Times New Roman"/>
          <w:sz w:val="24"/>
          <w:szCs w:val="24"/>
        </w:rPr>
        <w:t xml:space="preserve"> Plenary meeting EaP countries representatives confirmed their support to this initiative.</w:t>
      </w:r>
    </w:p>
    <w:bookmarkEnd w:id="1"/>
    <w:p w14:paraId="012FE786" w14:textId="1B6716A3" w:rsidR="001D068E" w:rsidRPr="00C434AC" w:rsidRDefault="001D068E" w:rsidP="006526A5">
      <w:pPr>
        <w:tabs>
          <w:tab w:val="left" w:pos="3978"/>
        </w:tabs>
        <w:spacing w:after="0"/>
        <w:ind w:left="360"/>
        <w:jc w:val="both"/>
        <w:rPr>
          <w:rFonts w:ascii="Times New Roman" w:hAnsi="Times New Roman" w:cs="Times New Roman"/>
          <w:bCs/>
          <w:sz w:val="24"/>
          <w:szCs w:val="24"/>
        </w:rPr>
      </w:pPr>
    </w:p>
    <w:p w14:paraId="0B049F4D" w14:textId="3052D4BC" w:rsidR="002F5743" w:rsidRDefault="0065053C" w:rsidP="006526A5">
      <w:pPr>
        <w:spacing w:after="0"/>
        <w:jc w:val="both"/>
        <w:rPr>
          <w:rFonts w:ascii="Times New Roman" w:hAnsi="Times New Roman" w:cs="Times New Roman"/>
          <w:bCs/>
          <w:sz w:val="24"/>
          <w:szCs w:val="24"/>
        </w:rPr>
      </w:pPr>
      <w:r w:rsidRPr="00C434AC">
        <w:rPr>
          <w:rFonts w:ascii="Times New Roman" w:hAnsi="Times New Roman" w:cs="Times New Roman"/>
          <w:b/>
          <w:sz w:val="24"/>
          <w:szCs w:val="24"/>
        </w:rPr>
        <w:t>Mzia</w:t>
      </w:r>
      <w:r w:rsidR="003826F6" w:rsidRPr="00C434AC">
        <w:rPr>
          <w:rFonts w:ascii="Times New Roman" w:hAnsi="Times New Roman" w:cs="Times New Roman"/>
          <w:b/>
          <w:sz w:val="24"/>
          <w:szCs w:val="24"/>
        </w:rPr>
        <w:t xml:space="preserve"> Gogilashvili</w:t>
      </w:r>
      <w:r w:rsidR="005D7FD4" w:rsidRPr="00C434AC">
        <w:rPr>
          <w:rFonts w:ascii="Times New Roman" w:hAnsi="Times New Roman" w:cs="Times New Roman"/>
          <w:b/>
          <w:sz w:val="24"/>
          <w:szCs w:val="24"/>
        </w:rPr>
        <w:t>,</w:t>
      </w:r>
      <w:r w:rsidR="00E0645D" w:rsidRPr="00C434AC">
        <w:rPr>
          <w:rFonts w:ascii="Times New Roman" w:hAnsi="Times New Roman" w:cs="Times New Roman"/>
          <w:b/>
          <w:sz w:val="24"/>
          <w:szCs w:val="24"/>
          <w:lang w:val="ka-GE"/>
        </w:rPr>
        <w:t xml:space="preserve"> </w:t>
      </w:r>
      <w:r w:rsidR="00E0645D" w:rsidRPr="00C434AC">
        <w:rPr>
          <w:rFonts w:ascii="Times New Roman" w:hAnsi="Times New Roman" w:cs="Times New Roman"/>
          <w:bCs/>
          <w:sz w:val="24"/>
          <w:szCs w:val="24"/>
        </w:rPr>
        <w:t xml:space="preserve">representative of </w:t>
      </w:r>
      <w:proofErr w:type="spellStart"/>
      <w:r w:rsidR="00E0645D" w:rsidRPr="00C434AC">
        <w:rPr>
          <w:rFonts w:ascii="Times New Roman" w:hAnsi="Times New Roman" w:cs="Times New Roman"/>
          <w:bCs/>
          <w:sz w:val="24"/>
          <w:szCs w:val="24"/>
        </w:rPr>
        <w:t>EaPeReg</w:t>
      </w:r>
      <w:proofErr w:type="spellEnd"/>
      <w:r w:rsidR="00E0645D" w:rsidRPr="00C434AC">
        <w:rPr>
          <w:rFonts w:ascii="Times New Roman" w:hAnsi="Times New Roman" w:cs="Times New Roman"/>
          <w:bCs/>
          <w:sz w:val="24"/>
          <w:szCs w:val="24"/>
        </w:rPr>
        <w:t xml:space="preserve"> Chair 2023</w:t>
      </w:r>
      <w:r w:rsidR="005D7FD4" w:rsidRPr="00C434AC">
        <w:rPr>
          <w:rFonts w:ascii="Times New Roman" w:hAnsi="Times New Roman" w:cs="Times New Roman"/>
          <w:bCs/>
          <w:sz w:val="24"/>
          <w:szCs w:val="24"/>
        </w:rPr>
        <w:t xml:space="preserve"> </w:t>
      </w:r>
      <w:r w:rsidR="00111F92" w:rsidRPr="00C434AC">
        <w:rPr>
          <w:rFonts w:ascii="Times New Roman" w:hAnsi="Times New Roman" w:cs="Times New Roman"/>
          <w:bCs/>
          <w:sz w:val="24"/>
          <w:szCs w:val="24"/>
        </w:rPr>
        <w:t xml:space="preserve">delivered a presentation on the activities of the </w:t>
      </w:r>
      <w:proofErr w:type="spellStart"/>
      <w:r w:rsidR="00111F92" w:rsidRPr="00C434AC">
        <w:rPr>
          <w:rFonts w:ascii="Times New Roman" w:hAnsi="Times New Roman" w:cs="Times New Roman"/>
          <w:bCs/>
          <w:sz w:val="24"/>
          <w:szCs w:val="24"/>
        </w:rPr>
        <w:t>EaPeReg</w:t>
      </w:r>
      <w:proofErr w:type="spellEnd"/>
      <w:r w:rsidR="00111F92" w:rsidRPr="00C434AC">
        <w:rPr>
          <w:rFonts w:ascii="Times New Roman" w:hAnsi="Times New Roman" w:cs="Times New Roman"/>
          <w:bCs/>
          <w:sz w:val="24"/>
          <w:szCs w:val="24"/>
        </w:rPr>
        <w:t xml:space="preserve"> leadership 2023. She </w:t>
      </w:r>
      <w:r w:rsidR="005D7FD4" w:rsidRPr="00C434AC">
        <w:rPr>
          <w:rFonts w:ascii="Times New Roman" w:hAnsi="Times New Roman" w:cs="Times New Roman"/>
          <w:bCs/>
          <w:sz w:val="24"/>
          <w:szCs w:val="24"/>
        </w:rPr>
        <w:t>outlined</w:t>
      </w:r>
      <w:r w:rsidR="00111F92" w:rsidRPr="00C434AC">
        <w:rPr>
          <w:rFonts w:ascii="Times New Roman" w:hAnsi="Times New Roman" w:cs="Times New Roman"/>
          <w:bCs/>
          <w:sz w:val="24"/>
          <w:szCs w:val="24"/>
        </w:rPr>
        <w:t xml:space="preserve"> that </w:t>
      </w:r>
      <w:proofErr w:type="gramStart"/>
      <w:r w:rsidR="00111F92" w:rsidRPr="00C434AC">
        <w:rPr>
          <w:rFonts w:ascii="Times New Roman" w:hAnsi="Times New Roman" w:cs="Times New Roman"/>
          <w:bCs/>
          <w:sz w:val="24"/>
          <w:szCs w:val="24"/>
        </w:rPr>
        <w:t>in order to</w:t>
      </w:r>
      <w:proofErr w:type="gramEnd"/>
      <w:r w:rsidR="00111F92" w:rsidRPr="00C434AC">
        <w:rPr>
          <w:rFonts w:ascii="Times New Roman" w:hAnsi="Times New Roman" w:cs="Times New Roman"/>
          <w:bCs/>
          <w:sz w:val="24"/>
          <w:szCs w:val="24"/>
        </w:rPr>
        <w:t xml:space="preserve"> achieve the goals defined in the </w:t>
      </w:r>
      <w:proofErr w:type="spellStart"/>
      <w:r w:rsidR="00111F92" w:rsidRPr="00C434AC">
        <w:rPr>
          <w:rFonts w:ascii="Times New Roman" w:hAnsi="Times New Roman" w:cs="Times New Roman"/>
          <w:bCs/>
          <w:sz w:val="24"/>
          <w:szCs w:val="24"/>
        </w:rPr>
        <w:t>EaPeReg</w:t>
      </w:r>
      <w:proofErr w:type="spellEnd"/>
      <w:r w:rsidR="00111F92" w:rsidRPr="00C434AC">
        <w:rPr>
          <w:rFonts w:ascii="Times New Roman" w:hAnsi="Times New Roman" w:cs="Times New Roman"/>
          <w:bCs/>
          <w:sz w:val="24"/>
          <w:szCs w:val="24"/>
        </w:rPr>
        <w:t xml:space="preserve"> Work Plan 2023</w:t>
      </w:r>
      <w:r w:rsidR="007A6037" w:rsidRPr="00C434AC">
        <w:rPr>
          <w:rFonts w:ascii="Times New Roman" w:hAnsi="Times New Roman" w:cs="Times New Roman"/>
          <w:bCs/>
          <w:sz w:val="24"/>
          <w:szCs w:val="24"/>
        </w:rPr>
        <w:t>,</w:t>
      </w:r>
      <w:r w:rsidR="00340611" w:rsidRPr="00C434AC">
        <w:rPr>
          <w:rFonts w:ascii="Times New Roman" w:hAnsi="Times New Roman" w:cs="Times New Roman"/>
          <w:bCs/>
          <w:sz w:val="24"/>
          <w:szCs w:val="24"/>
          <w:lang w:val="ka-GE"/>
        </w:rPr>
        <w:t xml:space="preserve"> </w:t>
      </w:r>
      <w:r w:rsidR="00340611" w:rsidRPr="00C434AC">
        <w:rPr>
          <w:rFonts w:ascii="Times New Roman" w:hAnsi="Times New Roman" w:cs="Times New Roman"/>
          <w:bCs/>
          <w:sz w:val="24"/>
          <w:szCs w:val="24"/>
        </w:rPr>
        <w:t>as well as</w:t>
      </w:r>
      <w:r w:rsidR="007A6037" w:rsidRPr="00C434AC">
        <w:rPr>
          <w:rFonts w:ascii="Times New Roman" w:hAnsi="Times New Roman" w:cs="Times New Roman"/>
          <w:bCs/>
          <w:sz w:val="24"/>
          <w:szCs w:val="24"/>
        </w:rPr>
        <w:t xml:space="preserve"> to support the development of the Network and</w:t>
      </w:r>
      <w:r w:rsidR="00111F92" w:rsidRPr="00C434AC">
        <w:rPr>
          <w:rFonts w:ascii="Times New Roman" w:hAnsi="Times New Roman" w:cs="Times New Roman"/>
          <w:bCs/>
          <w:sz w:val="24"/>
          <w:szCs w:val="24"/>
        </w:rPr>
        <w:t xml:space="preserve"> to increase </w:t>
      </w:r>
      <w:r w:rsidR="007A6037" w:rsidRPr="00C434AC">
        <w:rPr>
          <w:rFonts w:ascii="Times New Roman" w:hAnsi="Times New Roman" w:cs="Times New Roman"/>
          <w:bCs/>
          <w:sz w:val="24"/>
          <w:szCs w:val="24"/>
        </w:rPr>
        <w:t>its</w:t>
      </w:r>
      <w:r w:rsidR="00111F92" w:rsidRPr="00C434AC">
        <w:rPr>
          <w:rFonts w:ascii="Times New Roman" w:hAnsi="Times New Roman" w:cs="Times New Roman"/>
          <w:bCs/>
          <w:sz w:val="24"/>
          <w:szCs w:val="24"/>
        </w:rPr>
        <w:t xml:space="preserve"> visibility, the </w:t>
      </w:r>
      <w:bookmarkStart w:id="4" w:name="_Hlk153794323"/>
      <w:proofErr w:type="spellStart"/>
      <w:r w:rsidR="00111F92" w:rsidRPr="00C434AC">
        <w:rPr>
          <w:rFonts w:ascii="Times New Roman" w:hAnsi="Times New Roman" w:cs="Times New Roman"/>
          <w:bCs/>
          <w:sz w:val="24"/>
          <w:szCs w:val="24"/>
        </w:rPr>
        <w:t>EaPeReg</w:t>
      </w:r>
      <w:proofErr w:type="spellEnd"/>
      <w:r w:rsidR="00111F92" w:rsidRPr="00C434AC">
        <w:rPr>
          <w:rFonts w:ascii="Times New Roman" w:hAnsi="Times New Roman" w:cs="Times New Roman"/>
          <w:bCs/>
          <w:sz w:val="24"/>
          <w:szCs w:val="24"/>
        </w:rPr>
        <w:t xml:space="preserve"> Chair 2023 </w:t>
      </w:r>
      <w:bookmarkEnd w:id="4"/>
      <w:r w:rsidR="00111F92" w:rsidRPr="00C434AC">
        <w:rPr>
          <w:rFonts w:ascii="Times New Roman" w:hAnsi="Times New Roman" w:cs="Times New Roman"/>
          <w:bCs/>
          <w:sz w:val="24"/>
          <w:szCs w:val="24"/>
        </w:rPr>
        <w:t xml:space="preserve">participated in important </w:t>
      </w:r>
      <w:r w:rsidR="002F5743" w:rsidRPr="00C434AC">
        <w:rPr>
          <w:rFonts w:ascii="Times New Roman" w:hAnsi="Times New Roman" w:cs="Times New Roman"/>
          <w:bCs/>
          <w:sz w:val="24"/>
          <w:szCs w:val="24"/>
        </w:rPr>
        <w:t xml:space="preserve">international, regional and bilateral </w:t>
      </w:r>
      <w:r w:rsidR="00111F92" w:rsidRPr="00C434AC">
        <w:rPr>
          <w:rFonts w:ascii="Times New Roman" w:hAnsi="Times New Roman" w:cs="Times New Roman"/>
          <w:bCs/>
          <w:sz w:val="24"/>
          <w:szCs w:val="24"/>
        </w:rPr>
        <w:t>events</w:t>
      </w:r>
      <w:r w:rsidR="002F5743" w:rsidRPr="00C434AC">
        <w:rPr>
          <w:rFonts w:ascii="Times New Roman" w:hAnsi="Times New Roman" w:cs="Times New Roman"/>
          <w:bCs/>
          <w:sz w:val="24"/>
          <w:szCs w:val="24"/>
        </w:rPr>
        <w:t>/meetings</w:t>
      </w:r>
      <w:r w:rsidR="00340611" w:rsidRPr="00C434AC">
        <w:rPr>
          <w:rFonts w:ascii="Times New Roman" w:hAnsi="Times New Roman" w:cs="Times New Roman"/>
          <w:bCs/>
          <w:sz w:val="24"/>
          <w:szCs w:val="24"/>
        </w:rPr>
        <w:t>; namely:</w:t>
      </w:r>
      <w:r w:rsidR="002F5743" w:rsidRPr="00C434AC">
        <w:rPr>
          <w:rFonts w:ascii="Times New Roman" w:hAnsi="Times New Roman" w:cs="Times New Roman"/>
          <w:bCs/>
          <w:sz w:val="24"/>
          <w:szCs w:val="24"/>
        </w:rPr>
        <w:t xml:space="preserve"> </w:t>
      </w:r>
    </w:p>
    <w:p w14:paraId="7CB15C3E" w14:textId="77777777" w:rsidR="00C434AC" w:rsidRPr="00C434AC" w:rsidRDefault="00C434AC" w:rsidP="006526A5">
      <w:pPr>
        <w:spacing w:after="0"/>
        <w:jc w:val="both"/>
        <w:rPr>
          <w:rFonts w:ascii="Times New Roman" w:hAnsi="Times New Roman" w:cs="Times New Roman"/>
          <w:bCs/>
          <w:sz w:val="24"/>
          <w:szCs w:val="24"/>
        </w:rPr>
      </w:pPr>
    </w:p>
    <w:p w14:paraId="6CBCE7E5" w14:textId="4089DD16" w:rsidR="00342285" w:rsidRPr="00C434AC" w:rsidRDefault="001512F4" w:rsidP="00EF30F8">
      <w:pPr>
        <w:pStyle w:val="NormalWeb"/>
        <w:shd w:val="clear" w:color="auto" w:fill="FFFFFF"/>
        <w:spacing w:line="276" w:lineRule="auto"/>
        <w:jc w:val="both"/>
        <w:textAlignment w:val="baseline"/>
        <w:rPr>
          <w:rFonts w:ascii="Times New Roman" w:eastAsia="Times New Roman" w:hAnsi="Times New Roman" w:cs="Times New Roman"/>
          <w:sz w:val="24"/>
          <w:szCs w:val="24"/>
        </w:rPr>
      </w:pPr>
      <w:r w:rsidRPr="00C434AC">
        <w:rPr>
          <w:rFonts w:ascii="Times New Roman" w:hAnsi="Times New Roman" w:cs="Times New Roman"/>
          <w:bCs/>
          <w:sz w:val="24"/>
          <w:szCs w:val="24"/>
        </w:rPr>
        <w:t xml:space="preserve">Within the framework of cooperation between </w:t>
      </w:r>
      <w:proofErr w:type="spellStart"/>
      <w:r w:rsidRPr="00C434AC">
        <w:rPr>
          <w:rFonts w:ascii="Times New Roman" w:hAnsi="Times New Roman" w:cs="Times New Roman"/>
          <w:bCs/>
          <w:sz w:val="24"/>
          <w:szCs w:val="24"/>
        </w:rPr>
        <w:t>EaPeReg</w:t>
      </w:r>
      <w:proofErr w:type="spellEnd"/>
      <w:r w:rsidRPr="00C434AC">
        <w:rPr>
          <w:rFonts w:ascii="Times New Roman" w:hAnsi="Times New Roman" w:cs="Times New Roman"/>
          <w:bCs/>
          <w:sz w:val="24"/>
          <w:szCs w:val="24"/>
        </w:rPr>
        <w:t xml:space="preserve"> and International Communication Union (ITU) she participated in the WSIS high-level week</w:t>
      </w:r>
      <w:r w:rsidR="008E4E89" w:rsidRPr="00C434AC">
        <w:rPr>
          <w:rFonts w:ascii="Times New Roman" w:hAnsi="Times New Roman" w:cs="Times New Roman"/>
          <w:bCs/>
          <w:sz w:val="24"/>
          <w:szCs w:val="24"/>
          <w:lang w:val="ka-GE"/>
        </w:rPr>
        <w:t xml:space="preserve"> </w:t>
      </w:r>
      <w:r w:rsidR="005848E1" w:rsidRPr="00C434AC">
        <w:rPr>
          <w:rFonts w:ascii="Times New Roman" w:hAnsi="Times New Roman" w:cs="Times New Roman"/>
          <w:bCs/>
          <w:sz w:val="24"/>
          <w:szCs w:val="24"/>
        </w:rPr>
        <w:t>(</w:t>
      </w:r>
      <w:r w:rsidR="008E4E89" w:rsidRPr="00C434AC">
        <w:rPr>
          <w:rFonts w:ascii="Times New Roman" w:hAnsi="Times New Roman" w:cs="Times New Roman"/>
          <w:bCs/>
          <w:sz w:val="24"/>
          <w:szCs w:val="24"/>
        </w:rPr>
        <w:t>beginning of March</w:t>
      </w:r>
      <w:r w:rsidR="005848E1" w:rsidRPr="00C434AC">
        <w:rPr>
          <w:rFonts w:ascii="Times New Roman" w:hAnsi="Times New Roman" w:cs="Times New Roman"/>
          <w:bCs/>
          <w:sz w:val="24"/>
          <w:szCs w:val="24"/>
        </w:rPr>
        <w:t>)</w:t>
      </w:r>
      <w:r w:rsidRPr="00C434AC">
        <w:rPr>
          <w:rFonts w:ascii="Times New Roman" w:hAnsi="Times New Roman" w:cs="Times New Roman"/>
          <w:bCs/>
          <w:sz w:val="24"/>
          <w:szCs w:val="24"/>
        </w:rPr>
        <w:t>, ITU Regional Development Forum for Europe</w:t>
      </w:r>
      <w:r w:rsidR="005848E1" w:rsidRPr="00C434AC">
        <w:rPr>
          <w:rFonts w:ascii="Times New Roman" w:hAnsi="Times New Roman" w:cs="Times New Roman"/>
          <w:bCs/>
          <w:sz w:val="24"/>
          <w:szCs w:val="24"/>
        </w:rPr>
        <w:t xml:space="preserve"> (end of May)</w:t>
      </w:r>
      <w:r w:rsidR="00342285" w:rsidRPr="00C434AC">
        <w:rPr>
          <w:rFonts w:ascii="Times New Roman" w:hAnsi="Times New Roman" w:cs="Times New Roman"/>
          <w:bCs/>
          <w:sz w:val="24"/>
          <w:szCs w:val="24"/>
        </w:rPr>
        <w:t>, Global Symposium for regulators</w:t>
      </w:r>
      <w:r w:rsidR="008E4E89" w:rsidRPr="00C434AC">
        <w:rPr>
          <w:rFonts w:ascii="Times New Roman" w:hAnsi="Times New Roman" w:cs="Times New Roman"/>
          <w:bCs/>
          <w:sz w:val="24"/>
          <w:szCs w:val="24"/>
        </w:rPr>
        <w:t xml:space="preserve"> (beginning of June)</w:t>
      </w:r>
      <w:r w:rsidR="00EF30F8" w:rsidRPr="00C434AC">
        <w:rPr>
          <w:rFonts w:ascii="Times New Roman" w:hAnsi="Times New Roman" w:cs="Times New Roman"/>
          <w:bCs/>
          <w:sz w:val="24"/>
          <w:szCs w:val="24"/>
          <w:lang w:val="ka-GE"/>
        </w:rPr>
        <w:t xml:space="preserve"> </w:t>
      </w:r>
      <w:r w:rsidR="00EF30F8" w:rsidRPr="00C434AC">
        <w:rPr>
          <w:rFonts w:ascii="Times New Roman" w:hAnsi="Times New Roman" w:cs="Times New Roman"/>
          <w:bCs/>
          <w:sz w:val="24"/>
          <w:szCs w:val="24"/>
        </w:rPr>
        <w:t>C</w:t>
      </w:r>
      <w:r w:rsidR="00342285" w:rsidRPr="00C434AC">
        <w:rPr>
          <w:rFonts w:ascii="Times New Roman" w:hAnsi="Times New Roman" w:cs="Times New Roman"/>
          <w:bCs/>
          <w:sz w:val="24"/>
          <w:szCs w:val="24"/>
        </w:rPr>
        <w:t>ontribution to on current needs of the</w:t>
      </w:r>
      <w:r w:rsidR="00EF30F8" w:rsidRPr="00C434AC">
        <w:rPr>
          <w:rFonts w:ascii="Times New Roman" w:hAnsi="Times New Roman" w:cs="Times New Roman"/>
          <w:bCs/>
          <w:sz w:val="24"/>
          <w:szCs w:val="24"/>
        </w:rPr>
        <w:t xml:space="preserve"> </w:t>
      </w:r>
      <w:r w:rsidR="00342285" w:rsidRPr="00C434AC">
        <w:rPr>
          <w:rFonts w:ascii="Times New Roman" w:hAnsi="Times New Roman" w:cs="Times New Roman"/>
          <w:bCs/>
          <w:sz w:val="24"/>
          <w:szCs w:val="24"/>
        </w:rPr>
        <w:t>Network</w:t>
      </w:r>
      <w:r w:rsidR="00EF30F8" w:rsidRPr="00C434AC">
        <w:rPr>
          <w:rFonts w:ascii="Times New Roman" w:hAnsi="Times New Roman" w:cs="Times New Roman"/>
          <w:bCs/>
          <w:sz w:val="24"/>
          <w:szCs w:val="24"/>
        </w:rPr>
        <w:t xml:space="preserve"> has been submitted by the</w:t>
      </w:r>
      <w:r w:rsidR="00342285" w:rsidRPr="00C434AC">
        <w:rPr>
          <w:rFonts w:ascii="Times New Roman" w:hAnsi="Times New Roman" w:cs="Times New Roman"/>
          <w:bCs/>
          <w:sz w:val="24"/>
          <w:szCs w:val="24"/>
        </w:rPr>
        <w:t xml:space="preserve"> </w:t>
      </w:r>
      <w:proofErr w:type="spellStart"/>
      <w:r w:rsidR="00EF30F8" w:rsidRPr="00C434AC">
        <w:rPr>
          <w:rFonts w:ascii="Times New Roman" w:hAnsi="Times New Roman" w:cs="Times New Roman"/>
          <w:bCs/>
          <w:sz w:val="24"/>
          <w:szCs w:val="24"/>
        </w:rPr>
        <w:t>EaPeReg</w:t>
      </w:r>
      <w:proofErr w:type="spellEnd"/>
      <w:r w:rsidR="00EF30F8" w:rsidRPr="00C434AC">
        <w:rPr>
          <w:rFonts w:ascii="Times New Roman" w:hAnsi="Times New Roman" w:cs="Times New Roman"/>
          <w:bCs/>
          <w:sz w:val="24"/>
          <w:szCs w:val="24"/>
        </w:rPr>
        <w:t xml:space="preserve"> Chair 2023 to the ITU </w:t>
      </w:r>
      <w:r w:rsidR="00342285" w:rsidRPr="00C434AC">
        <w:rPr>
          <w:rFonts w:ascii="Times New Roman" w:hAnsi="Times New Roman" w:cs="Times New Roman"/>
          <w:bCs/>
          <w:sz w:val="24"/>
          <w:szCs w:val="24"/>
        </w:rPr>
        <w:t xml:space="preserve">focusing on </w:t>
      </w:r>
      <w:r w:rsidR="00342285" w:rsidRPr="00C434AC">
        <w:rPr>
          <w:rFonts w:ascii="Times New Roman" w:hAnsi="Times New Roman" w:cs="Times New Roman"/>
          <w:sz w:val="24"/>
          <w:szCs w:val="24"/>
        </w:rPr>
        <w:t>broadband infrastructure and services map, development of the regional digital corridors and digital service hubs, measurements and standards</w:t>
      </w:r>
      <w:r w:rsidR="00342285" w:rsidRPr="00C434AC">
        <w:rPr>
          <w:rFonts w:ascii="Times New Roman" w:hAnsi="Times New Roman" w:cs="Times New Roman"/>
          <w:sz w:val="24"/>
          <w:szCs w:val="24"/>
          <w:lang w:val="ka-GE"/>
        </w:rPr>
        <w:t xml:space="preserve"> </w:t>
      </w:r>
      <w:r w:rsidR="00342285" w:rsidRPr="00C434AC">
        <w:rPr>
          <w:rFonts w:ascii="Times New Roman" w:hAnsi="Times New Roman" w:cs="Times New Roman"/>
          <w:sz w:val="24"/>
          <w:szCs w:val="24"/>
        </w:rPr>
        <w:t xml:space="preserve">related to electromagnetic fields, </w:t>
      </w:r>
      <w:r w:rsidR="00342285" w:rsidRPr="00C434AC">
        <w:rPr>
          <w:rFonts w:ascii="Times New Roman" w:hAnsi="Times New Roman" w:cs="Times New Roman"/>
          <w:sz w:val="24"/>
          <w:szCs w:val="24"/>
          <w:lang w:val="en-GB"/>
        </w:rPr>
        <w:t xml:space="preserve">5G Toolbox, Technical Measurements in IMT networks, etc. </w:t>
      </w:r>
      <w:r w:rsidR="00342285" w:rsidRPr="00C434AC">
        <w:rPr>
          <w:rFonts w:ascii="Times New Roman" w:hAnsi="Times New Roman" w:cs="Times New Roman"/>
          <w:sz w:val="24"/>
          <w:szCs w:val="24"/>
        </w:rPr>
        <w:t xml:space="preserve">As a follow up, ITU Office for Europe initiated </w:t>
      </w:r>
      <w:r w:rsidR="008A0924" w:rsidRPr="00C434AC">
        <w:rPr>
          <w:rFonts w:ascii="Times New Roman" w:hAnsi="Times New Roman" w:cs="Times New Roman"/>
          <w:sz w:val="24"/>
          <w:szCs w:val="24"/>
        </w:rPr>
        <w:t xml:space="preserve">signature of </w:t>
      </w:r>
      <w:r w:rsidR="00342285" w:rsidRPr="00C434AC">
        <w:rPr>
          <w:rFonts w:ascii="Times New Roman" w:hAnsi="Times New Roman" w:cs="Times New Roman"/>
          <w:sz w:val="24"/>
          <w:szCs w:val="24"/>
        </w:rPr>
        <w:t xml:space="preserve">a Joint Declaration between ITU, </w:t>
      </w:r>
      <w:proofErr w:type="spellStart"/>
      <w:r w:rsidR="00342285" w:rsidRPr="00C434AC">
        <w:rPr>
          <w:rFonts w:ascii="Times New Roman" w:hAnsi="Times New Roman" w:cs="Times New Roman"/>
          <w:sz w:val="24"/>
          <w:szCs w:val="24"/>
        </w:rPr>
        <w:t>EaPeReg</w:t>
      </w:r>
      <w:proofErr w:type="spellEnd"/>
      <w:r w:rsidR="00342285" w:rsidRPr="00C434AC">
        <w:rPr>
          <w:rFonts w:ascii="Times New Roman" w:hAnsi="Times New Roman" w:cs="Times New Roman"/>
          <w:sz w:val="24"/>
          <w:szCs w:val="24"/>
        </w:rPr>
        <w:t xml:space="preserve"> and EMERG. The Declaration was signed within the framework of Global Symposium for Regulators on 5 June in Sharm-El Sheikh by the Director of ITU Development Sector, the </w:t>
      </w:r>
      <w:proofErr w:type="spellStart"/>
      <w:r w:rsidR="00342285" w:rsidRPr="00C434AC">
        <w:rPr>
          <w:rFonts w:ascii="Times New Roman" w:hAnsi="Times New Roman" w:cs="Times New Roman"/>
          <w:sz w:val="24"/>
          <w:szCs w:val="24"/>
        </w:rPr>
        <w:t>EaPeReg</w:t>
      </w:r>
      <w:proofErr w:type="spellEnd"/>
      <w:r w:rsidR="00342285" w:rsidRPr="00C434AC">
        <w:rPr>
          <w:rFonts w:ascii="Times New Roman" w:hAnsi="Times New Roman" w:cs="Times New Roman"/>
          <w:sz w:val="24"/>
          <w:szCs w:val="24"/>
        </w:rPr>
        <w:t xml:space="preserve"> Chair and EMERG Co-Chairs. </w:t>
      </w:r>
    </w:p>
    <w:p w14:paraId="1BED80A1" w14:textId="77777777" w:rsidR="00342285" w:rsidRPr="00C434AC" w:rsidRDefault="00342285" w:rsidP="00342285">
      <w:pPr>
        <w:pStyle w:val="NormalWeb"/>
        <w:shd w:val="clear" w:color="auto" w:fill="FFFFFF"/>
        <w:spacing w:line="276" w:lineRule="auto"/>
        <w:jc w:val="both"/>
        <w:textAlignment w:val="baseline"/>
        <w:rPr>
          <w:rFonts w:ascii="Times New Roman" w:eastAsia="Times New Roman" w:hAnsi="Times New Roman" w:cs="Times New Roman"/>
          <w:sz w:val="24"/>
          <w:szCs w:val="24"/>
        </w:rPr>
      </w:pPr>
    </w:p>
    <w:p w14:paraId="4869D96E" w14:textId="2B3DA695" w:rsidR="00585492" w:rsidRPr="00C434AC" w:rsidRDefault="00342285" w:rsidP="009A7CC7">
      <w:pPr>
        <w:jc w:val="both"/>
        <w:rPr>
          <w:rFonts w:ascii="Times New Roman" w:hAnsi="Times New Roman" w:cs="Times New Roman"/>
          <w:sz w:val="24"/>
          <w:szCs w:val="24"/>
        </w:rPr>
      </w:pPr>
      <w:r w:rsidRPr="00C434AC">
        <w:rPr>
          <w:rFonts w:ascii="Times New Roman" w:eastAsia="Times New Roman" w:hAnsi="Times New Roman" w:cs="Times New Roman"/>
          <w:sz w:val="24"/>
          <w:szCs w:val="24"/>
        </w:rPr>
        <w:t xml:space="preserve">On 4 October </w:t>
      </w:r>
      <w:proofErr w:type="spellStart"/>
      <w:r w:rsidRPr="00C434AC">
        <w:rPr>
          <w:rFonts w:ascii="Times New Roman" w:eastAsia="Times New Roman" w:hAnsi="Times New Roman" w:cs="Times New Roman"/>
          <w:sz w:val="24"/>
          <w:szCs w:val="24"/>
        </w:rPr>
        <w:t>EaPeReg</w:t>
      </w:r>
      <w:proofErr w:type="spellEnd"/>
      <w:r w:rsidRPr="00C434AC">
        <w:rPr>
          <w:rFonts w:ascii="Times New Roman" w:eastAsia="Times New Roman" w:hAnsi="Times New Roman" w:cs="Times New Roman"/>
          <w:sz w:val="24"/>
          <w:szCs w:val="24"/>
        </w:rPr>
        <w:t xml:space="preserve"> leadership participated in the</w:t>
      </w:r>
      <w:r w:rsidRPr="00C434AC">
        <w:rPr>
          <w:rFonts w:ascii="Times New Roman" w:hAnsi="Times New Roman" w:cs="Times New Roman"/>
          <w:sz w:val="24"/>
          <w:szCs w:val="24"/>
        </w:rPr>
        <w:t xml:space="preserve"> Joint Summit of 4 Networks of Regulators – BEREC, EMERG, REGULATEL and </w:t>
      </w:r>
      <w:proofErr w:type="spellStart"/>
      <w:r w:rsidRPr="00C434AC">
        <w:rPr>
          <w:rFonts w:ascii="Times New Roman" w:hAnsi="Times New Roman" w:cs="Times New Roman"/>
          <w:sz w:val="24"/>
          <w:szCs w:val="24"/>
        </w:rPr>
        <w:t>EaPeReg</w:t>
      </w:r>
      <w:proofErr w:type="spellEnd"/>
      <w:r w:rsidR="008A0924" w:rsidRPr="00C434AC">
        <w:rPr>
          <w:rFonts w:ascii="Times New Roman" w:hAnsi="Times New Roman" w:cs="Times New Roman"/>
          <w:sz w:val="24"/>
          <w:szCs w:val="24"/>
        </w:rPr>
        <w:t>,</w:t>
      </w:r>
      <w:r w:rsidRPr="00C434AC">
        <w:rPr>
          <w:rFonts w:ascii="Times New Roman" w:hAnsi="Times New Roman" w:cs="Times New Roman"/>
          <w:sz w:val="24"/>
          <w:szCs w:val="24"/>
        </w:rPr>
        <w:t xml:space="preserve"> </w:t>
      </w:r>
      <w:r w:rsidRPr="00C434AC">
        <w:rPr>
          <w:rFonts w:ascii="Times New Roman" w:hAnsi="Times New Roman" w:cs="Times New Roman"/>
          <w:sz w:val="24"/>
          <w:szCs w:val="24"/>
          <w:shd w:val="clear" w:color="auto" w:fill="FFFFFF"/>
        </w:rPr>
        <w:t xml:space="preserve">held in Funchal, Madeira. The event was </w:t>
      </w:r>
      <w:proofErr w:type="spellStart"/>
      <w:r w:rsidRPr="00C434AC">
        <w:rPr>
          <w:rFonts w:ascii="Times New Roman" w:hAnsi="Times New Roman" w:cs="Times New Roman"/>
          <w:sz w:val="24"/>
          <w:szCs w:val="24"/>
          <w:shd w:val="clear" w:color="auto" w:fill="FFFFFF"/>
        </w:rPr>
        <w:t>organised</w:t>
      </w:r>
      <w:proofErr w:type="spellEnd"/>
      <w:r w:rsidRPr="00C434AC">
        <w:rPr>
          <w:rFonts w:ascii="Times New Roman" w:hAnsi="Times New Roman" w:cs="Times New Roman"/>
          <w:sz w:val="24"/>
          <w:szCs w:val="24"/>
          <w:shd w:val="clear" w:color="auto" w:fill="FFFFFF"/>
        </w:rPr>
        <w:t xml:space="preserve"> by BEREC, supported by DG CNECT and DG NEAR and hosted by ANACOM – Portuguese regulator. </w:t>
      </w:r>
      <w:r w:rsidR="008A0924" w:rsidRPr="00C434AC">
        <w:rPr>
          <w:rFonts w:ascii="Times New Roman" w:eastAsia="Arial" w:hAnsi="Times New Roman" w:cs="Times New Roman"/>
          <w:sz w:val="24"/>
          <w:szCs w:val="24"/>
          <w:lang w:eastAsia="zh-SG"/>
        </w:rPr>
        <w:t xml:space="preserve">Prior to </w:t>
      </w:r>
      <w:r w:rsidR="00585492" w:rsidRPr="00C434AC">
        <w:rPr>
          <w:rFonts w:ascii="Times New Roman" w:eastAsia="Arial" w:hAnsi="Times New Roman" w:cs="Times New Roman"/>
          <w:sz w:val="24"/>
          <w:szCs w:val="24"/>
          <w:lang w:eastAsia="zh-SG"/>
        </w:rPr>
        <w:t>the Summit</w:t>
      </w:r>
      <w:r w:rsidR="00585492" w:rsidRPr="00C434AC">
        <w:rPr>
          <w:rFonts w:ascii="Times New Roman" w:eastAsia="Arial" w:hAnsi="Times New Roman" w:cs="Times New Roman"/>
          <w:b/>
          <w:bCs/>
          <w:sz w:val="24"/>
          <w:szCs w:val="24"/>
          <w:lang w:eastAsia="zh-SG"/>
        </w:rPr>
        <w:t>,</w:t>
      </w:r>
      <w:r w:rsidR="00585492" w:rsidRPr="00C434AC">
        <w:rPr>
          <w:rFonts w:ascii="Times New Roman" w:eastAsia="Arial" w:hAnsi="Times New Roman" w:cs="Times New Roman"/>
          <w:sz w:val="24"/>
          <w:szCs w:val="24"/>
          <w:lang w:eastAsia="zh-SG"/>
        </w:rPr>
        <w:t xml:space="preserve"> a bilateral meeting between BEREC Mini Board and BEREC Office from one side and </w:t>
      </w:r>
      <w:proofErr w:type="spellStart"/>
      <w:r w:rsidR="00585492" w:rsidRPr="00C434AC">
        <w:rPr>
          <w:rFonts w:ascii="Times New Roman" w:eastAsia="Arial" w:hAnsi="Times New Roman" w:cs="Times New Roman"/>
          <w:sz w:val="24"/>
          <w:szCs w:val="24"/>
          <w:lang w:eastAsia="zh-SG"/>
        </w:rPr>
        <w:t>EaPeReg</w:t>
      </w:r>
      <w:proofErr w:type="spellEnd"/>
      <w:r w:rsidR="00585492" w:rsidRPr="00C434AC">
        <w:rPr>
          <w:rFonts w:ascii="Times New Roman" w:eastAsia="Arial" w:hAnsi="Times New Roman" w:cs="Times New Roman"/>
          <w:sz w:val="24"/>
          <w:szCs w:val="24"/>
          <w:lang w:eastAsia="zh-SG"/>
        </w:rPr>
        <w:t xml:space="preserve"> Leadership from another side was held. The parties discussed the present and future cooperation of 2 Networks. The scope of cooperation will include Broadband Mapping; QoS for End Users; BCRD implementation; Modern radiocommunication technologies during emergency and force-major situations; Small Cells &amp;Small-Area Wireless Access Implementation; Investment mapping for 5G; Spectrum sharing; and so on.</w:t>
      </w:r>
    </w:p>
    <w:p w14:paraId="38C81461" w14:textId="2CBDA7B0" w:rsidR="00585492" w:rsidRPr="00C434AC" w:rsidRDefault="00585492" w:rsidP="00585492">
      <w:pPr>
        <w:rPr>
          <w:rFonts w:ascii="Times New Roman" w:eastAsia="Arial" w:hAnsi="Times New Roman" w:cs="Times New Roman"/>
          <w:sz w:val="24"/>
          <w:szCs w:val="24"/>
          <w:lang w:eastAsia="zh-SG"/>
        </w:rPr>
      </w:pPr>
      <w:r w:rsidRPr="00C434AC">
        <w:rPr>
          <w:rFonts w:ascii="Times New Roman" w:eastAsia="Arial" w:hAnsi="Times New Roman" w:cs="Times New Roman"/>
          <w:sz w:val="24"/>
          <w:szCs w:val="24"/>
          <w:lang w:eastAsia="zh-SG"/>
        </w:rPr>
        <w:t xml:space="preserve">In October 2023 </w:t>
      </w:r>
      <w:proofErr w:type="spellStart"/>
      <w:r w:rsidRPr="00C434AC">
        <w:rPr>
          <w:rFonts w:ascii="Times New Roman" w:eastAsia="Arial" w:hAnsi="Times New Roman" w:cs="Times New Roman"/>
          <w:sz w:val="24"/>
          <w:szCs w:val="24"/>
          <w:lang w:eastAsia="zh-SG"/>
        </w:rPr>
        <w:t>EaPeReg</w:t>
      </w:r>
      <w:proofErr w:type="spellEnd"/>
      <w:r w:rsidRPr="00C434AC">
        <w:rPr>
          <w:rFonts w:ascii="Times New Roman" w:eastAsia="Arial" w:hAnsi="Times New Roman" w:cs="Times New Roman"/>
          <w:sz w:val="24"/>
          <w:szCs w:val="24"/>
          <w:lang w:eastAsia="zh-SG"/>
        </w:rPr>
        <w:t xml:space="preserve"> Chair participated in the International Forum for Regulators organized by the International Institute of Communications (IIC). During the </w:t>
      </w:r>
      <w:r w:rsidR="00BA64FA" w:rsidRPr="00C434AC">
        <w:rPr>
          <w:rFonts w:ascii="Times New Roman" w:eastAsia="Arial" w:hAnsi="Times New Roman" w:cs="Times New Roman"/>
          <w:sz w:val="24"/>
          <w:szCs w:val="24"/>
          <w:lang w:eastAsia="zh-SG"/>
        </w:rPr>
        <w:t>Forum, the</w:t>
      </w:r>
      <w:r w:rsidR="008A0924" w:rsidRPr="00C434AC">
        <w:rPr>
          <w:rFonts w:ascii="Times New Roman" w:eastAsia="Arial" w:hAnsi="Times New Roman" w:cs="Times New Roman"/>
          <w:sz w:val="24"/>
          <w:szCs w:val="24"/>
          <w:lang w:eastAsia="zh-SG"/>
        </w:rPr>
        <w:t xml:space="preserve"> issue of cooperation between </w:t>
      </w:r>
      <w:r w:rsidRPr="00C434AC">
        <w:rPr>
          <w:rFonts w:ascii="Times New Roman" w:eastAsia="Arial" w:hAnsi="Times New Roman" w:cs="Times New Roman"/>
          <w:sz w:val="24"/>
          <w:szCs w:val="24"/>
          <w:lang w:eastAsia="zh-SG"/>
        </w:rPr>
        <w:t xml:space="preserve">IIC and </w:t>
      </w:r>
      <w:proofErr w:type="spellStart"/>
      <w:r w:rsidRPr="00C434AC">
        <w:rPr>
          <w:rFonts w:ascii="Times New Roman" w:eastAsia="Arial" w:hAnsi="Times New Roman" w:cs="Times New Roman"/>
          <w:sz w:val="24"/>
          <w:szCs w:val="24"/>
          <w:lang w:eastAsia="zh-SG"/>
        </w:rPr>
        <w:t>EaPeReg</w:t>
      </w:r>
      <w:proofErr w:type="spellEnd"/>
      <w:r w:rsidR="008A0924" w:rsidRPr="00C434AC">
        <w:rPr>
          <w:rFonts w:ascii="Times New Roman" w:eastAsia="Arial" w:hAnsi="Times New Roman" w:cs="Times New Roman"/>
          <w:sz w:val="24"/>
          <w:szCs w:val="24"/>
          <w:lang w:eastAsia="zh-SG"/>
        </w:rPr>
        <w:t xml:space="preserve"> has been discussed between </w:t>
      </w:r>
      <w:proofErr w:type="spellStart"/>
      <w:r w:rsidR="00F707BB" w:rsidRPr="00C434AC">
        <w:rPr>
          <w:rFonts w:ascii="Times New Roman" w:eastAsia="Arial" w:hAnsi="Times New Roman" w:cs="Times New Roman"/>
          <w:sz w:val="24"/>
          <w:szCs w:val="24"/>
          <w:lang w:eastAsia="zh-SG"/>
        </w:rPr>
        <w:t>Ea</w:t>
      </w:r>
      <w:r w:rsidR="00F707BB">
        <w:rPr>
          <w:rFonts w:ascii="Times New Roman" w:eastAsia="Arial" w:hAnsi="Times New Roman" w:cs="Times New Roman"/>
          <w:sz w:val="24"/>
          <w:szCs w:val="24"/>
          <w:lang w:eastAsia="zh-SG"/>
        </w:rPr>
        <w:t>P</w:t>
      </w:r>
      <w:r w:rsidR="00F707BB" w:rsidRPr="00C434AC">
        <w:rPr>
          <w:rFonts w:ascii="Times New Roman" w:eastAsia="Arial" w:hAnsi="Times New Roman" w:cs="Times New Roman"/>
          <w:sz w:val="24"/>
          <w:szCs w:val="24"/>
          <w:lang w:eastAsia="zh-SG"/>
        </w:rPr>
        <w:t>eReg</w:t>
      </w:r>
      <w:proofErr w:type="spellEnd"/>
      <w:r w:rsidR="00F707BB" w:rsidRPr="00C434AC">
        <w:rPr>
          <w:rFonts w:ascii="Times New Roman" w:eastAsia="Arial" w:hAnsi="Times New Roman" w:cs="Times New Roman"/>
          <w:sz w:val="24"/>
          <w:szCs w:val="24"/>
          <w:lang w:eastAsia="zh-SG"/>
        </w:rPr>
        <w:t xml:space="preserve"> </w:t>
      </w:r>
      <w:r w:rsidR="008A0924" w:rsidRPr="00C434AC">
        <w:rPr>
          <w:rFonts w:ascii="Times New Roman" w:eastAsia="Arial" w:hAnsi="Times New Roman" w:cs="Times New Roman"/>
          <w:sz w:val="24"/>
          <w:szCs w:val="24"/>
          <w:lang w:eastAsia="zh-SG"/>
        </w:rPr>
        <w:t>Chair 2023 and the representatives of IIC</w:t>
      </w:r>
      <w:r w:rsidRPr="00C434AC">
        <w:rPr>
          <w:rFonts w:ascii="Times New Roman" w:eastAsia="Arial" w:hAnsi="Times New Roman" w:cs="Times New Roman"/>
          <w:sz w:val="24"/>
          <w:szCs w:val="24"/>
          <w:lang w:eastAsia="zh-SG"/>
        </w:rPr>
        <w:t xml:space="preserve">. </w:t>
      </w:r>
      <w:r w:rsidR="008A0924" w:rsidRPr="00C434AC">
        <w:rPr>
          <w:rFonts w:ascii="Times New Roman" w:eastAsia="Arial" w:hAnsi="Times New Roman" w:cs="Times New Roman"/>
          <w:sz w:val="24"/>
          <w:szCs w:val="24"/>
          <w:lang w:eastAsia="zh-SG"/>
        </w:rPr>
        <w:t xml:space="preserve">As a result, </w:t>
      </w:r>
      <w:r w:rsidR="00BA64FA" w:rsidRPr="00C434AC">
        <w:rPr>
          <w:rFonts w:ascii="Times New Roman" w:eastAsia="Arial" w:hAnsi="Times New Roman" w:cs="Times New Roman"/>
          <w:sz w:val="24"/>
          <w:szCs w:val="24"/>
          <w:lang w:eastAsia="zh-SG"/>
        </w:rPr>
        <w:t>the Director</w:t>
      </w:r>
      <w:r w:rsidRPr="00C434AC">
        <w:rPr>
          <w:rFonts w:ascii="Times New Roman" w:eastAsia="Arial" w:hAnsi="Times New Roman" w:cs="Times New Roman"/>
          <w:sz w:val="24"/>
          <w:szCs w:val="24"/>
          <w:lang w:eastAsia="zh-SG"/>
        </w:rPr>
        <w:t xml:space="preserve"> of IIC was invited to participate in Plenary, to present IIC activities, events and projects thus paying the way to future bilateral cooperation. </w:t>
      </w:r>
    </w:p>
    <w:p w14:paraId="19398843" w14:textId="7C107F24" w:rsidR="008A0924" w:rsidRPr="00C434AC" w:rsidRDefault="00585492" w:rsidP="00585492">
      <w:pPr>
        <w:rPr>
          <w:rFonts w:ascii="Times New Roman" w:eastAsia="Arial" w:hAnsi="Times New Roman" w:cs="Times New Roman"/>
          <w:sz w:val="24"/>
          <w:szCs w:val="24"/>
          <w:lang w:eastAsia="zh-SG"/>
        </w:rPr>
      </w:pPr>
      <w:r w:rsidRPr="00C434AC">
        <w:rPr>
          <w:rFonts w:ascii="Times New Roman" w:eastAsia="Arial" w:hAnsi="Times New Roman" w:cs="Times New Roman"/>
          <w:sz w:val="24"/>
          <w:szCs w:val="24"/>
          <w:lang w:eastAsia="zh-SG"/>
        </w:rPr>
        <w:t>As</w:t>
      </w:r>
      <w:r w:rsidR="008A0924" w:rsidRPr="00C434AC">
        <w:rPr>
          <w:rFonts w:ascii="Times New Roman" w:eastAsia="Arial" w:hAnsi="Times New Roman" w:cs="Times New Roman"/>
          <w:sz w:val="24"/>
          <w:szCs w:val="24"/>
          <w:lang w:eastAsia="zh-SG"/>
        </w:rPr>
        <w:t xml:space="preserve"> </w:t>
      </w:r>
      <w:r w:rsidRPr="00C434AC">
        <w:rPr>
          <w:rFonts w:ascii="Times New Roman" w:eastAsia="Arial" w:hAnsi="Times New Roman" w:cs="Times New Roman"/>
          <w:sz w:val="24"/>
          <w:szCs w:val="24"/>
          <w:lang w:eastAsia="zh-SG"/>
        </w:rPr>
        <w:t xml:space="preserve">to the bilateral meetings, </w:t>
      </w:r>
      <w:r w:rsidR="008A0924" w:rsidRPr="00C434AC">
        <w:rPr>
          <w:rFonts w:ascii="Times New Roman" w:eastAsia="Arial" w:hAnsi="Times New Roman" w:cs="Times New Roman"/>
          <w:sz w:val="24"/>
          <w:szCs w:val="24"/>
          <w:lang w:eastAsia="zh-SG"/>
        </w:rPr>
        <w:t xml:space="preserve">throughout the year </w:t>
      </w:r>
      <w:r w:rsidRPr="00C434AC">
        <w:rPr>
          <w:rFonts w:ascii="Times New Roman" w:eastAsia="Arial" w:hAnsi="Times New Roman" w:cs="Times New Roman"/>
          <w:sz w:val="24"/>
          <w:szCs w:val="24"/>
          <w:lang w:eastAsia="zh-SG"/>
        </w:rPr>
        <w:t xml:space="preserve">the </w:t>
      </w:r>
      <w:proofErr w:type="spellStart"/>
      <w:r w:rsidRPr="00C434AC">
        <w:rPr>
          <w:rFonts w:ascii="Times New Roman" w:eastAsia="Arial" w:hAnsi="Times New Roman" w:cs="Times New Roman"/>
          <w:sz w:val="24"/>
          <w:szCs w:val="24"/>
          <w:lang w:eastAsia="zh-SG"/>
        </w:rPr>
        <w:t>EaPeReg</w:t>
      </w:r>
      <w:proofErr w:type="spellEnd"/>
      <w:r w:rsidRPr="00C434AC">
        <w:rPr>
          <w:rFonts w:ascii="Times New Roman" w:eastAsia="Arial" w:hAnsi="Times New Roman" w:cs="Times New Roman"/>
          <w:sz w:val="24"/>
          <w:szCs w:val="24"/>
          <w:lang w:eastAsia="zh-SG"/>
        </w:rPr>
        <w:t xml:space="preserve"> Chair 2023 </w:t>
      </w:r>
      <w:r w:rsidR="008A0924" w:rsidRPr="00C434AC">
        <w:rPr>
          <w:rFonts w:ascii="Times New Roman" w:eastAsia="Arial" w:hAnsi="Times New Roman" w:cs="Times New Roman"/>
          <w:sz w:val="24"/>
          <w:szCs w:val="24"/>
          <w:lang w:eastAsia="zh-SG"/>
        </w:rPr>
        <w:t>has held</w:t>
      </w:r>
      <w:r w:rsidRPr="00C434AC">
        <w:rPr>
          <w:rFonts w:ascii="Times New Roman" w:eastAsia="Arial" w:hAnsi="Times New Roman" w:cs="Times New Roman"/>
          <w:sz w:val="24"/>
          <w:szCs w:val="24"/>
          <w:lang w:eastAsia="zh-SG"/>
        </w:rPr>
        <w:t xml:space="preserve"> meetings</w:t>
      </w:r>
      <w:r w:rsidR="008A0924" w:rsidRPr="00C434AC">
        <w:rPr>
          <w:rFonts w:ascii="Times New Roman" w:eastAsia="Arial" w:hAnsi="Times New Roman" w:cs="Times New Roman"/>
          <w:sz w:val="24"/>
          <w:szCs w:val="24"/>
          <w:lang w:eastAsia="zh-SG"/>
        </w:rPr>
        <w:t xml:space="preserve"> with following counterparts. </w:t>
      </w:r>
      <w:r w:rsidR="008A0924" w:rsidRPr="00C434AC">
        <w:rPr>
          <w:rFonts w:ascii="Times New Roman" w:hAnsi="Times New Roman" w:cs="Times New Roman"/>
          <w:sz w:val="24"/>
          <w:szCs w:val="24"/>
        </w:rPr>
        <w:t xml:space="preserve">discussing the cooperation with the </w:t>
      </w:r>
      <w:proofErr w:type="spellStart"/>
      <w:r w:rsidR="008A0924" w:rsidRPr="00C434AC">
        <w:rPr>
          <w:rFonts w:ascii="Times New Roman" w:hAnsi="Times New Roman" w:cs="Times New Roman"/>
          <w:sz w:val="24"/>
          <w:szCs w:val="24"/>
        </w:rPr>
        <w:t>EaPeReg</w:t>
      </w:r>
      <w:proofErr w:type="spellEnd"/>
      <w:r w:rsidR="008A0924" w:rsidRPr="00C434AC">
        <w:rPr>
          <w:rFonts w:ascii="Times New Roman" w:hAnsi="Times New Roman" w:cs="Times New Roman"/>
          <w:sz w:val="24"/>
          <w:szCs w:val="24"/>
        </w:rPr>
        <w:t>.</w:t>
      </w:r>
      <w:r w:rsidR="008A0924" w:rsidRPr="00C434AC">
        <w:rPr>
          <w:rFonts w:ascii="Times New Roman" w:eastAsia="Arial" w:hAnsi="Times New Roman" w:cs="Times New Roman"/>
          <w:sz w:val="24"/>
          <w:szCs w:val="24"/>
          <w:lang w:eastAsia="zh-SG"/>
        </w:rPr>
        <w:t>:</w:t>
      </w:r>
    </w:p>
    <w:p w14:paraId="6BAD03EC" w14:textId="00956546" w:rsidR="008A0924" w:rsidRPr="00C434AC" w:rsidRDefault="00585492" w:rsidP="00784F04">
      <w:pPr>
        <w:pStyle w:val="ListParagraph"/>
        <w:numPr>
          <w:ilvl w:val="0"/>
          <w:numId w:val="52"/>
        </w:numPr>
      </w:pPr>
      <w:r w:rsidRPr="00C434AC">
        <w:rPr>
          <w:rFonts w:eastAsia="Arial"/>
          <w:lang w:eastAsia="zh-SG"/>
        </w:rPr>
        <w:t xml:space="preserve">Mr. Cosmas </w:t>
      </w:r>
      <w:proofErr w:type="spellStart"/>
      <w:r w:rsidRPr="00C434AC">
        <w:rPr>
          <w:rFonts w:eastAsia="Arial"/>
          <w:lang w:eastAsia="zh-SG"/>
        </w:rPr>
        <w:t>Zavazava</w:t>
      </w:r>
      <w:proofErr w:type="spellEnd"/>
      <w:r w:rsidRPr="00C434AC">
        <w:rPr>
          <w:rFonts w:eastAsia="Arial"/>
          <w:lang w:eastAsia="zh-SG"/>
        </w:rPr>
        <w:t>, the Director of ITU/</w:t>
      </w:r>
      <w:proofErr w:type="gramStart"/>
      <w:r w:rsidRPr="00C434AC">
        <w:rPr>
          <w:rFonts w:eastAsia="Arial"/>
          <w:lang w:eastAsia="zh-SG"/>
        </w:rPr>
        <w:t>BDT;</w:t>
      </w:r>
      <w:proofErr w:type="gramEnd"/>
      <w:r w:rsidRPr="00C434AC">
        <w:rPr>
          <w:rFonts w:eastAsia="Arial"/>
          <w:lang w:eastAsia="zh-SG"/>
        </w:rPr>
        <w:t xml:space="preserve"> </w:t>
      </w:r>
    </w:p>
    <w:p w14:paraId="28F0175B" w14:textId="77777777" w:rsidR="008A0924" w:rsidRPr="00C434AC" w:rsidRDefault="00585492" w:rsidP="00784F04">
      <w:pPr>
        <w:pStyle w:val="ListParagraph"/>
        <w:numPr>
          <w:ilvl w:val="0"/>
          <w:numId w:val="52"/>
        </w:numPr>
      </w:pPr>
      <w:r w:rsidRPr="00C434AC">
        <w:t xml:space="preserve">Ms. Renate Nikolay Deputy Director-General for Communications Networks, Content and </w:t>
      </w:r>
      <w:proofErr w:type="gramStart"/>
      <w:r w:rsidRPr="00C434AC">
        <w:t>Technology;</w:t>
      </w:r>
      <w:proofErr w:type="gramEnd"/>
      <w:r w:rsidRPr="00C434AC">
        <w:t xml:space="preserve"> </w:t>
      </w:r>
    </w:p>
    <w:p w14:paraId="6D46ABAB" w14:textId="77777777" w:rsidR="008A0924" w:rsidRPr="00C434AC" w:rsidRDefault="00585492" w:rsidP="00784F04">
      <w:pPr>
        <w:pStyle w:val="ListParagraph"/>
        <w:numPr>
          <w:ilvl w:val="0"/>
          <w:numId w:val="52"/>
        </w:numPr>
      </w:pPr>
      <w:r w:rsidRPr="00C434AC">
        <w:t xml:space="preserve">Mr. Konstantinos Masselos, BEREC Chair </w:t>
      </w:r>
      <w:proofErr w:type="gramStart"/>
      <w:r w:rsidRPr="00C434AC">
        <w:t>2023;</w:t>
      </w:r>
      <w:proofErr w:type="gramEnd"/>
      <w:r w:rsidRPr="00C434AC">
        <w:t xml:space="preserve"> </w:t>
      </w:r>
    </w:p>
    <w:p w14:paraId="70682AF8" w14:textId="3174971F" w:rsidR="00585492" w:rsidRPr="00C434AC" w:rsidRDefault="00585492" w:rsidP="00784F04">
      <w:pPr>
        <w:pStyle w:val="ListParagraph"/>
        <w:numPr>
          <w:ilvl w:val="0"/>
          <w:numId w:val="52"/>
        </w:numPr>
      </w:pPr>
      <w:r w:rsidRPr="00C434AC">
        <w:t xml:space="preserve">Ms. Annemarie </w:t>
      </w:r>
      <w:proofErr w:type="spellStart"/>
      <w:r w:rsidRPr="00C434AC">
        <w:t>Sipkes</w:t>
      </w:r>
      <w:proofErr w:type="spellEnd"/>
      <w:r w:rsidRPr="00C434AC">
        <w:t>, BEREC Vice-Chair, etc.</w:t>
      </w:r>
    </w:p>
    <w:p w14:paraId="402F9540" w14:textId="77777777" w:rsidR="008A0924" w:rsidRPr="00C434AC" w:rsidRDefault="008A0924" w:rsidP="00585492">
      <w:pPr>
        <w:rPr>
          <w:rFonts w:ascii="Times New Roman" w:hAnsi="Times New Roman" w:cs="Times New Roman"/>
          <w:sz w:val="24"/>
          <w:szCs w:val="24"/>
        </w:rPr>
      </w:pPr>
    </w:p>
    <w:p w14:paraId="0DDE445D" w14:textId="4DD5D818" w:rsidR="00585492" w:rsidRPr="00C434AC" w:rsidRDefault="0043331B" w:rsidP="00585492">
      <w:pPr>
        <w:rPr>
          <w:rFonts w:ascii="Times New Roman" w:eastAsia="Arial" w:hAnsi="Times New Roman" w:cs="Times New Roman"/>
          <w:sz w:val="24"/>
          <w:szCs w:val="24"/>
          <w:lang w:val="ka-GE" w:eastAsia="zh-SG"/>
        </w:rPr>
      </w:pPr>
      <w:r w:rsidRPr="00C434AC">
        <w:rPr>
          <w:rFonts w:ascii="Times New Roman" w:hAnsi="Times New Roman" w:cs="Times New Roman"/>
          <w:sz w:val="24"/>
          <w:szCs w:val="24"/>
        </w:rPr>
        <w:t xml:space="preserve">And last but not the least, </w:t>
      </w:r>
      <w:proofErr w:type="spellStart"/>
      <w:r w:rsidRPr="00C434AC">
        <w:rPr>
          <w:rFonts w:ascii="Times New Roman" w:hAnsi="Times New Roman" w:cs="Times New Roman"/>
          <w:sz w:val="24"/>
          <w:szCs w:val="24"/>
        </w:rPr>
        <w:t>EaPeReg</w:t>
      </w:r>
      <w:proofErr w:type="spellEnd"/>
      <w:r w:rsidRPr="00C434AC">
        <w:rPr>
          <w:rFonts w:ascii="Times New Roman" w:hAnsi="Times New Roman" w:cs="Times New Roman"/>
          <w:sz w:val="24"/>
          <w:szCs w:val="24"/>
        </w:rPr>
        <w:t xml:space="preserve"> leadership supported to increase the visibility of the Network via social media establishing the </w:t>
      </w:r>
      <w:proofErr w:type="spellStart"/>
      <w:r w:rsidRPr="00C434AC">
        <w:rPr>
          <w:rFonts w:ascii="Times New Roman" w:hAnsi="Times New Roman" w:cs="Times New Roman"/>
          <w:sz w:val="24"/>
          <w:szCs w:val="24"/>
        </w:rPr>
        <w:t>EaPeReg</w:t>
      </w:r>
      <w:proofErr w:type="spellEnd"/>
      <w:r w:rsidRPr="00C434AC">
        <w:rPr>
          <w:rFonts w:ascii="Times New Roman" w:hAnsi="Times New Roman" w:cs="Times New Roman"/>
          <w:sz w:val="24"/>
          <w:szCs w:val="24"/>
        </w:rPr>
        <w:t xml:space="preserve"> pages on LinkedIn and Facebook.</w:t>
      </w:r>
    </w:p>
    <w:p w14:paraId="211C681B" w14:textId="13E29E1E" w:rsidR="008A51D7" w:rsidRPr="00C434AC" w:rsidRDefault="0043331B" w:rsidP="006526A5">
      <w:pPr>
        <w:spacing w:after="0"/>
        <w:jc w:val="both"/>
        <w:rPr>
          <w:rFonts w:ascii="Times New Roman" w:hAnsi="Times New Roman" w:cs="Times New Roman"/>
          <w:sz w:val="24"/>
          <w:szCs w:val="24"/>
        </w:rPr>
      </w:pPr>
      <w:r w:rsidRPr="00C434AC">
        <w:rPr>
          <w:rFonts w:ascii="Times New Roman" w:hAnsi="Times New Roman" w:cs="Times New Roman"/>
          <w:bCs/>
          <w:sz w:val="24"/>
          <w:szCs w:val="24"/>
        </w:rPr>
        <w:t>Kindly accept</w:t>
      </w:r>
      <w:r w:rsidR="008A0924" w:rsidRPr="00C434AC">
        <w:rPr>
          <w:rFonts w:ascii="Times New Roman" w:hAnsi="Times New Roman" w:cs="Times New Roman"/>
          <w:bCs/>
          <w:sz w:val="24"/>
          <w:szCs w:val="24"/>
        </w:rPr>
        <w:t>ing</w:t>
      </w:r>
      <w:r w:rsidR="00111887">
        <w:rPr>
          <w:rFonts w:ascii="Times New Roman" w:hAnsi="Times New Roman" w:cs="Times New Roman"/>
          <w:bCs/>
          <w:sz w:val="24"/>
          <w:szCs w:val="24"/>
        </w:rPr>
        <w:t xml:space="preserve"> </w:t>
      </w:r>
      <w:r w:rsidRPr="00C434AC">
        <w:rPr>
          <w:rFonts w:ascii="Times New Roman" w:hAnsi="Times New Roman" w:cs="Times New Roman"/>
          <w:bCs/>
          <w:sz w:val="24"/>
          <w:szCs w:val="24"/>
        </w:rPr>
        <w:t xml:space="preserve">the </w:t>
      </w:r>
      <w:proofErr w:type="spellStart"/>
      <w:r w:rsidRPr="00C434AC">
        <w:rPr>
          <w:rFonts w:ascii="Times New Roman" w:hAnsi="Times New Roman" w:cs="Times New Roman"/>
          <w:bCs/>
          <w:sz w:val="24"/>
          <w:szCs w:val="24"/>
        </w:rPr>
        <w:t>EaPeReg</w:t>
      </w:r>
      <w:proofErr w:type="spellEnd"/>
      <w:r w:rsidRPr="00C434AC">
        <w:rPr>
          <w:rFonts w:ascii="Times New Roman" w:hAnsi="Times New Roman" w:cs="Times New Roman"/>
          <w:bCs/>
          <w:sz w:val="24"/>
          <w:szCs w:val="24"/>
        </w:rPr>
        <w:t xml:space="preserve"> leadership invitation,</w:t>
      </w:r>
      <w:r w:rsidRPr="00C434AC">
        <w:rPr>
          <w:rFonts w:ascii="Times New Roman" w:hAnsi="Times New Roman" w:cs="Times New Roman"/>
          <w:b/>
          <w:sz w:val="24"/>
          <w:szCs w:val="24"/>
        </w:rPr>
        <w:t xml:space="preserve"> </w:t>
      </w:r>
      <w:r w:rsidR="008A51D7" w:rsidRPr="00C434AC">
        <w:rPr>
          <w:rFonts w:ascii="Times New Roman" w:hAnsi="Times New Roman" w:cs="Times New Roman"/>
          <w:b/>
          <w:sz w:val="24"/>
          <w:szCs w:val="24"/>
        </w:rPr>
        <w:t>Istvan Bakk</w:t>
      </w:r>
      <w:r w:rsidR="008A51D7" w:rsidRPr="00C434AC">
        <w:rPr>
          <w:rFonts w:ascii="Times New Roman" w:hAnsi="Times New Roman" w:cs="Times New Roman"/>
          <w:bCs/>
          <w:sz w:val="24"/>
          <w:szCs w:val="24"/>
        </w:rPr>
        <w:t>, the</w:t>
      </w:r>
      <w:r w:rsidRPr="00C434AC">
        <w:rPr>
          <w:rFonts w:ascii="Times New Roman" w:hAnsi="Times New Roman" w:cs="Times New Roman"/>
          <w:bCs/>
          <w:sz w:val="24"/>
          <w:szCs w:val="24"/>
        </w:rPr>
        <w:t xml:space="preserve"> representative of</w:t>
      </w:r>
      <w:r w:rsidR="008A51D7" w:rsidRPr="00C434AC">
        <w:rPr>
          <w:rFonts w:ascii="Times New Roman" w:hAnsi="Times New Roman" w:cs="Times New Roman"/>
          <w:bCs/>
          <w:sz w:val="24"/>
          <w:szCs w:val="24"/>
        </w:rPr>
        <w:t xml:space="preserve"> DG NEAR</w:t>
      </w:r>
      <w:r w:rsidR="00F56B6D" w:rsidRPr="00C434AC">
        <w:rPr>
          <w:rFonts w:ascii="Times New Roman" w:hAnsi="Times New Roman" w:cs="Times New Roman"/>
          <w:bCs/>
          <w:sz w:val="24"/>
          <w:szCs w:val="24"/>
        </w:rPr>
        <w:t xml:space="preserve">, </w:t>
      </w:r>
      <w:r w:rsidRPr="00C434AC">
        <w:rPr>
          <w:rFonts w:ascii="Times New Roman" w:hAnsi="Times New Roman" w:cs="Times New Roman"/>
          <w:bCs/>
          <w:sz w:val="24"/>
          <w:szCs w:val="24"/>
        </w:rPr>
        <w:t xml:space="preserve">delivered a presentation on the EC latest rules and procedures related to organization of </w:t>
      </w:r>
      <w:proofErr w:type="spellStart"/>
      <w:r w:rsidR="00F56B6D" w:rsidRPr="00C434AC">
        <w:rPr>
          <w:rFonts w:ascii="Times New Roman" w:hAnsi="Times New Roman" w:cs="Times New Roman"/>
          <w:bCs/>
          <w:sz w:val="24"/>
          <w:szCs w:val="24"/>
        </w:rPr>
        <w:t>EaPeReg</w:t>
      </w:r>
      <w:proofErr w:type="spellEnd"/>
      <w:r w:rsidR="00F56B6D" w:rsidRPr="00C434AC">
        <w:rPr>
          <w:rFonts w:ascii="Times New Roman" w:hAnsi="Times New Roman" w:cs="Times New Roman"/>
          <w:bCs/>
          <w:sz w:val="24"/>
          <w:szCs w:val="24"/>
        </w:rPr>
        <w:t xml:space="preserve"> events with the support of the European Commission. This information is extremely important for the </w:t>
      </w:r>
      <w:proofErr w:type="spellStart"/>
      <w:r w:rsidR="00F56B6D" w:rsidRPr="00C434AC">
        <w:rPr>
          <w:rFonts w:ascii="Times New Roman" w:hAnsi="Times New Roman" w:cs="Times New Roman"/>
          <w:bCs/>
          <w:sz w:val="24"/>
          <w:szCs w:val="24"/>
        </w:rPr>
        <w:t>EaPeReg</w:t>
      </w:r>
      <w:proofErr w:type="spellEnd"/>
      <w:r w:rsidR="00F56B6D" w:rsidRPr="00C434AC">
        <w:rPr>
          <w:rFonts w:ascii="Times New Roman" w:hAnsi="Times New Roman" w:cs="Times New Roman"/>
          <w:bCs/>
          <w:sz w:val="24"/>
          <w:szCs w:val="24"/>
        </w:rPr>
        <w:t xml:space="preserve"> leadership, and it caused outstanding interest among the participants, </w:t>
      </w:r>
      <w:proofErr w:type="gramStart"/>
      <w:r w:rsidR="00F56B6D" w:rsidRPr="00C434AC">
        <w:rPr>
          <w:rFonts w:ascii="Times New Roman" w:hAnsi="Times New Roman" w:cs="Times New Roman"/>
          <w:bCs/>
          <w:sz w:val="24"/>
          <w:szCs w:val="24"/>
        </w:rPr>
        <w:t>in particular among</w:t>
      </w:r>
      <w:proofErr w:type="gramEnd"/>
      <w:r w:rsidR="00F56B6D" w:rsidRPr="00C434AC">
        <w:rPr>
          <w:rFonts w:ascii="Times New Roman" w:hAnsi="Times New Roman" w:cs="Times New Roman"/>
          <w:bCs/>
          <w:sz w:val="24"/>
          <w:szCs w:val="24"/>
        </w:rPr>
        <w:t xml:space="preserve"> the </w:t>
      </w:r>
      <w:proofErr w:type="spellStart"/>
      <w:r w:rsidR="009A7CC7" w:rsidRPr="00C434AC">
        <w:rPr>
          <w:rFonts w:ascii="Times New Roman" w:hAnsi="Times New Roman" w:cs="Times New Roman"/>
          <w:bCs/>
          <w:sz w:val="24"/>
          <w:szCs w:val="24"/>
        </w:rPr>
        <w:t>EaPeReg</w:t>
      </w:r>
      <w:proofErr w:type="spellEnd"/>
      <w:r w:rsidR="009A7CC7" w:rsidRPr="00C434AC">
        <w:rPr>
          <w:rFonts w:ascii="Times New Roman" w:hAnsi="Times New Roman" w:cs="Times New Roman"/>
          <w:bCs/>
          <w:sz w:val="24"/>
          <w:szCs w:val="24"/>
        </w:rPr>
        <w:t xml:space="preserve"> </w:t>
      </w:r>
      <w:r w:rsidR="00F56B6D" w:rsidRPr="00C434AC">
        <w:rPr>
          <w:rFonts w:ascii="Times New Roman" w:hAnsi="Times New Roman" w:cs="Times New Roman"/>
          <w:bCs/>
          <w:sz w:val="24"/>
          <w:szCs w:val="24"/>
        </w:rPr>
        <w:t>incoming Chair and Vice-Chair.</w:t>
      </w:r>
      <w:r w:rsidR="009A7CC7" w:rsidRPr="00C434AC">
        <w:rPr>
          <w:rFonts w:ascii="Times New Roman" w:hAnsi="Times New Roman" w:cs="Times New Roman"/>
          <w:bCs/>
          <w:sz w:val="24"/>
          <w:szCs w:val="24"/>
        </w:rPr>
        <w:t xml:space="preserve"> In 2024 they will be responsible for organizing all the events of the Network.</w:t>
      </w:r>
    </w:p>
    <w:p w14:paraId="36694EBC" w14:textId="42A4DBAF" w:rsidR="004F003B" w:rsidRPr="00C434AC" w:rsidRDefault="004F003B" w:rsidP="006526A5">
      <w:pPr>
        <w:pStyle w:val="ListParagraph"/>
        <w:tabs>
          <w:tab w:val="left" w:pos="3978"/>
        </w:tabs>
        <w:spacing w:line="276" w:lineRule="auto"/>
        <w:ind w:left="1080"/>
        <w:jc w:val="both"/>
      </w:pPr>
    </w:p>
    <w:p w14:paraId="6F52F1BE" w14:textId="44EDC6A5" w:rsidR="00F56B6D" w:rsidRPr="00C434AC" w:rsidRDefault="00053DF2" w:rsidP="006526A5">
      <w:pPr>
        <w:spacing w:after="0"/>
        <w:jc w:val="both"/>
        <w:rPr>
          <w:rFonts w:ascii="Times New Roman" w:hAnsi="Times New Roman" w:cs="Times New Roman"/>
          <w:sz w:val="24"/>
          <w:szCs w:val="24"/>
        </w:rPr>
      </w:pPr>
      <w:r w:rsidRPr="00C434AC">
        <w:rPr>
          <w:rFonts w:ascii="Times New Roman" w:hAnsi="Times New Roman" w:cs="Times New Roman"/>
          <w:b/>
          <w:bCs/>
          <w:sz w:val="24"/>
          <w:szCs w:val="24"/>
        </w:rPr>
        <w:t xml:space="preserve">Robert </w:t>
      </w:r>
      <w:proofErr w:type="spellStart"/>
      <w:r w:rsidRPr="00C434AC">
        <w:rPr>
          <w:rFonts w:ascii="Times New Roman" w:hAnsi="Times New Roman" w:cs="Times New Roman"/>
          <w:b/>
          <w:bCs/>
          <w:sz w:val="24"/>
          <w:szCs w:val="24"/>
        </w:rPr>
        <w:t>Mourik</w:t>
      </w:r>
      <w:proofErr w:type="spellEnd"/>
      <w:r w:rsidR="00BF7306" w:rsidRPr="00C434AC">
        <w:rPr>
          <w:rFonts w:ascii="Times New Roman" w:hAnsi="Times New Roman" w:cs="Times New Roman"/>
          <w:b/>
          <w:bCs/>
          <w:sz w:val="24"/>
          <w:szCs w:val="24"/>
        </w:rPr>
        <w:t>,</w:t>
      </w:r>
      <w:r w:rsidR="00BF7306" w:rsidRPr="00C434AC">
        <w:rPr>
          <w:rFonts w:ascii="Times New Roman" w:hAnsi="Times New Roman" w:cs="Times New Roman"/>
          <w:sz w:val="24"/>
          <w:szCs w:val="24"/>
        </w:rPr>
        <w:t xml:space="preserve"> </w:t>
      </w:r>
      <w:r w:rsidR="00F56B6D" w:rsidRPr="00C434AC">
        <w:rPr>
          <w:rFonts w:ascii="Times New Roman" w:hAnsi="Times New Roman" w:cs="Times New Roman"/>
          <w:sz w:val="24"/>
          <w:szCs w:val="24"/>
        </w:rPr>
        <w:t xml:space="preserve">the </w:t>
      </w:r>
      <w:proofErr w:type="spellStart"/>
      <w:r w:rsidR="00F56B6D" w:rsidRPr="00C434AC">
        <w:rPr>
          <w:rFonts w:ascii="Times New Roman" w:hAnsi="Times New Roman" w:cs="Times New Roman"/>
          <w:sz w:val="24"/>
          <w:szCs w:val="24"/>
        </w:rPr>
        <w:t>EaPeREg</w:t>
      </w:r>
      <w:proofErr w:type="spellEnd"/>
      <w:r w:rsidR="00F56B6D" w:rsidRPr="00C434AC">
        <w:rPr>
          <w:rFonts w:ascii="Times New Roman" w:hAnsi="Times New Roman" w:cs="Times New Roman"/>
          <w:sz w:val="24"/>
          <w:szCs w:val="24"/>
        </w:rPr>
        <w:t xml:space="preserve"> Vice Chair 2023, </w:t>
      </w:r>
      <w:r w:rsidR="00F56B6D" w:rsidRPr="00C434AC">
        <w:rPr>
          <w:rFonts w:ascii="Times New Roman" w:hAnsi="Times New Roman" w:cs="Times New Roman"/>
          <w:spacing w:val="3"/>
          <w:sz w:val="24"/>
          <w:szCs w:val="24"/>
          <w:shd w:val="clear" w:color="auto" w:fill="FFFFFF"/>
        </w:rPr>
        <w:t xml:space="preserve">delivered a presentation on </w:t>
      </w:r>
      <w:r w:rsidR="00BA64FA" w:rsidRPr="00C434AC">
        <w:rPr>
          <w:rFonts w:ascii="Times New Roman" w:hAnsi="Times New Roman" w:cs="Times New Roman"/>
          <w:sz w:val="24"/>
          <w:szCs w:val="24"/>
        </w:rPr>
        <w:t>the main</w:t>
      </w:r>
      <w:r w:rsidR="008A0924" w:rsidRPr="00C434AC">
        <w:rPr>
          <w:rFonts w:ascii="Times New Roman" w:hAnsi="Times New Roman" w:cs="Times New Roman"/>
          <w:sz w:val="24"/>
          <w:szCs w:val="24"/>
        </w:rPr>
        <w:t xml:space="preserve"> takeaways </w:t>
      </w:r>
      <w:r w:rsidR="00BA64FA" w:rsidRPr="00C434AC">
        <w:rPr>
          <w:rFonts w:ascii="Times New Roman" w:hAnsi="Times New Roman" w:cs="Times New Roman"/>
          <w:sz w:val="24"/>
          <w:szCs w:val="24"/>
        </w:rPr>
        <w:t>of Joint</w:t>
      </w:r>
      <w:r w:rsidR="00F56B6D" w:rsidRPr="00C434AC">
        <w:rPr>
          <w:rFonts w:ascii="Times New Roman" w:hAnsi="Times New Roman" w:cs="Times New Roman"/>
          <w:sz w:val="24"/>
          <w:szCs w:val="24"/>
        </w:rPr>
        <w:t xml:space="preserve"> Summit of 4 Networks of Regulators – BEREC, EMERG, REGULATEL and </w:t>
      </w:r>
      <w:proofErr w:type="spellStart"/>
      <w:r w:rsidR="00F56B6D" w:rsidRPr="00C434AC">
        <w:rPr>
          <w:rFonts w:ascii="Times New Roman" w:hAnsi="Times New Roman" w:cs="Times New Roman"/>
          <w:sz w:val="24"/>
          <w:szCs w:val="24"/>
        </w:rPr>
        <w:t>EaPeReg</w:t>
      </w:r>
      <w:proofErr w:type="spellEnd"/>
      <w:r w:rsidR="00F56B6D" w:rsidRPr="00C434AC">
        <w:rPr>
          <w:rFonts w:ascii="Times New Roman" w:hAnsi="Times New Roman" w:cs="Times New Roman"/>
          <w:sz w:val="24"/>
          <w:szCs w:val="24"/>
        </w:rPr>
        <w:t xml:space="preserve"> </w:t>
      </w:r>
      <w:r w:rsidR="00F56B6D" w:rsidRPr="00C434AC">
        <w:rPr>
          <w:rFonts w:ascii="Times New Roman" w:hAnsi="Times New Roman" w:cs="Times New Roman"/>
          <w:sz w:val="24"/>
          <w:szCs w:val="24"/>
          <w:shd w:val="clear" w:color="auto" w:fill="FFFFFF"/>
        </w:rPr>
        <w:t>held in Funchal, Madeira, on 4 October. T</w:t>
      </w:r>
      <w:r w:rsidR="00F56B6D" w:rsidRPr="00C434AC">
        <w:rPr>
          <w:rFonts w:ascii="Times New Roman" w:hAnsi="Times New Roman" w:cs="Times New Roman"/>
          <w:sz w:val="24"/>
          <w:szCs w:val="24"/>
          <w:u w:color="FF0000"/>
        </w:rPr>
        <w:t xml:space="preserve">he Summit was focused on one of the most prevailing topics - International Connectivity, - </w:t>
      </w:r>
      <w:r w:rsidR="00F56B6D" w:rsidRPr="00C434AC">
        <w:rPr>
          <w:rFonts w:ascii="Times New Roman" w:hAnsi="Times New Roman" w:cs="Times New Roman"/>
          <w:sz w:val="24"/>
          <w:szCs w:val="24"/>
        </w:rPr>
        <w:t xml:space="preserve">the critical segment of the Internet service provision value chain linking each country’s Networks to the global Internet. </w:t>
      </w:r>
      <w:r w:rsidR="00F56B6D" w:rsidRPr="00C434AC">
        <w:rPr>
          <w:rFonts w:ascii="Times New Roman" w:eastAsia="Arial" w:hAnsi="Times New Roman" w:cs="Times New Roman"/>
          <w:sz w:val="24"/>
          <w:szCs w:val="24"/>
          <w:lang w:eastAsia="zh-SG"/>
        </w:rPr>
        <w:t xml:space="preserve">The working sessions of the Summit were focused on the extended and significant role of the regulatory authorities towards facilitation and ensuring achieving a sustainable and inclusive digital future benefiting end-users worldwide. During the </w:t>
      </w:r>
      <w:r w:rsidR="00F56B6D" w:rsidRPr="00C434AC">
        <w:rPr>
          <w:rFonts w:ascii="Times New Roman" w:hAnsi="Times New Roman" w:cs="Times New Roman"/>
          <w:sz w:val="24"/>
          <w:szCs w:val="24"/>
          <w:shd w:val="clear" w:color="auto" w:fill="FFFFFF"/>
        </w:rPr>
        <w:t xml:space="preserve">session related to the </w:t>
      </w:r>
      <w:r w:rsidR="00F56B6D" w:rsidRPr="00C434AC">
        <w:rPr>
          <w:rFonts w:ascii="Times New Roman" w:eastAsia="Arial" w:hAnsi="Times New Roman" w:cs="Times New Roman"/>
          <w:sz w:val="24"/>
          <w:szCs w:val="24"/>
          <w:lang w:eastAsia="zh-SG"/>
        </w:rPr>
        <w:t xml:space="preserve">achievement of connectivity by satellite and submarine cables, moderated by Robert </w:t>
      </w:r>
      <w:proofErr w:type="spellStart"/>
      <w:r w:rsidR="00F56B6D" w:rsidRPr="00C434AC">
        <w:rPr>
          <w:rFonts w:ascii="Times New Roman" w:eastAsia="Arial" w:hAnsi="Times New Roman" w:cs="Times New Roman"/>
          <w:sz w:val="24"/>
          <w:szCs w:val="24"/>
          <w:lang w:eastAsia="zh-SG"/>
        </w:rPr>
        <w:t>Mourik</w:t>
      </w:r>
      <w:proofErr w:type="spellEnd"/>
      <w:r w:rsidR="00F56B6D" w:rsidRPr="00C434AC">
        <w:rPr>
          <w:rFonts w:ascii="Times New Roman" w:eastAsia="Arial" w:hAnsi="Times New Roman" w:cs="Times New Roman"/>
          <w:sz w:val="24"/>
          <w:szCs w:val="24"/>
          <w:lang w:eastAsia="zh-SG"/>
        </w:rPr>
        <w:t xml:space="preserve">, </w:t>
      </w:r>
      <w:proofErr w:type="spellStart"/>
      <w:r w:rsidR="00F56B6D" w:rsidRPr="00C434AC">
        <w:rPr>
          <w:rFonts w:ascii="Times New Roman" w:eastAsia="Arial" w:hAnsi="Times New Roman" w:cs="Times New Roman"/>
          <w:sz w:val="24"/>
          <w:szCs w:val="24"/>
          <w:lang w:eastAsia="zh-SG"/>
        </w:rPr>
        <w:t>EaPeReg</w:t>
      </w:r>
      <w:proofErr w:type="spellEnd"/>
      <w:r w:rsidR="00F56B6D" w:rsidRPr="00C434AC">
        <w:rPr>
          <w:rFonts w:ascii="Times New Roman" w:eastAsia="Arial" w:hAnsi="Times New Roman" w:cs="Times New Roman"/>
          <w:sz w:val="24"/>
          <w:szCs w:val="24"/>
          <w:lang w:eastAsia="zh-SG"/>
        </w:rPr>
        <w:t xml:space="preserve"> Vice-Chair 2023, Ekaterine Imedadze, </w:t>
      </w:r>
      <w:proofErr w:type="spellStart"/>
      <w:r w:rsidR="00F56B6D" w:rsidRPr="00C434AC">
        <w:rPr>
          <w:rFonts w:ascii="Times New Roman" w:eastAsia="Arial" w:hAnsi="Times New Roman" w:cs="Times New Roman"/>
          <w:sz w:val="24"/>
          <w:szCs w:val="24"/>
          <w:lang w:eastAsia="zh-SG"/>
        </w:rPr>
        <w:t>EaPeReg</w:t>
      </w:r>
      <w:proofErr w:type="spellEnd"/>
      <w:r w:rsidR="00F56B6D" w:rsidRPr="00C434AC">
        <w:rPr>
          <w:rFonts w:ascii="Times New Roman" w:eastAsia="Arial" w:hAnsi="Times New Roman" w:cs="Times New Roman"/>
          <w:sz w:val="24"/>
          <w:szCs w:val="24"/>
          <w:lang w:eastAsia="zh-SG"/>
        </w:rPr>
        <w:t xml:space="preserve"> Chair 2023</w:t>
      </w:r>
      <w:r w:rsidR="00F56B6D" w:rsidRPr="00C434AC">
        <w:rPr>
          <w:rFonts w:ascii="Times New Roman" w:eastAsia="Arial" w:hAnsi="Times New Roman" w:cs="Times New Roman"/>
          <w:sz w:val="24"/>
          <w:szCs w:val="24"/>
          <w:lang w:val="ka-GE" w:eastAsia="zh-SG"/>
        </w:rPr>
        <w:t xml:space="preserve"> </w:t>
      </w:r>
      <w:r w:rsidR="00F56B6D" w:rsidRPr="00C434AC">
        <w:rPr>
          <w:rFonts w:ascii="Times New Roman" w:hAnsi="Times New Roman" w:cs="Times New Roman"/>
          <w:sz w:val="24"/>
          <w:szCs w:val="24"/>
          <w:shd w:val="clear" w:color="auto" w:fill="FFFFFF"/>
        </w:rPr>
        <w:t>presented the case of regional connectivity corridors - how Georgia can leverage the regional opportunities of the Europe-Asia Digital Corridors and facilitate resilient international connectivity corridors in the region, benefit</w:t>
      </w:r>
      <w:r w:rsidR="008A0924" w:rsidRPr="00C434AC">
        <w:rPr>
          <w:rFonts w:ascii="Times New Roman" w:hAnsi="Times New Roman" w:cs="Times New Roman"/>
          <w:sz w:val="24"/>
          <w:szCs w:val="24"/>
          <w:shd w:val="clear" w:color="auto" w:fill="FFFFFF"/>
        </w:rPr>
        <w:t>ting all EaP countries</w:t>
      </w:r>
      <w:r w:rsidR="00F56B6D" w:rsidRPr="00C434AC">
        <w:rPr>
          <w:rFonts w:ascii="Times New Roman" w:hAnsi="Times New Roman" w:cs="Times New Roman"/>
          <w:sz w:val="24"/>
          <w:szCs w:val="24"/>
          <w:shd w:val="clear" w:color="auto" w:fill="FFFFFF"/>
        </w:rPr>
        <w:t xml:space="preserve">. </w:t>
      </w:r>
      <w:proofErr w:type="spellStart"/>
      <w:r w:rsidR="00F56B6D" w:rsidRPr="00C434AC">
        <w:rPr>
          <w:rFonts w:ascii="Times New Roman" w:hAnsi="Times New Roman" w:cs="Times New Roman"/>
          <w:sz w:val="24"/>
          <w:szCs w:val="24"/>
        </w:rPr>
        <w:t>EaPeReg</w:t>
      </w:r>
      <w:proofErr w:type="spellEnd"/>
      <w:r w:rsidR="00F56B6D" w:rsidRPr="00C434AC">
        <w:rPr>
          <w:rFonts w:ascii="Times New Roman" w:hAnsi="Times New Roman" w:cs="Times New Roman"/>
          <w:sz w:val="24"/>
          <w:szCs w:val="24"/>
        </w:rPr>
        <w:t xml:space="preserve"> participation in the Summit was significant, since International </w:t>
      </w:r>
      <w:r w:rsidR="00F56B6D" w:rsidRPr="00C434AC">
        <w:rPr>
          <w:rFonts w:ascii="Times New Roman" w:hAnsi="Times New Roman" w:cs="Times New Roman"/>
          <w:sz w:val="24"/>
          <w:szCs w:val="24"/>
          <w:shd w:val="clear" w:color="auto" w:fill="FFFFFF"/>
        </w:rPr>
        <w:t xml:space="preserve">Connectivity, bringing the EaP region closer to the EU, is </w:t>
      </w:r>
      <w:r w:rsidR="00F56B6D" w:rsidRPr="00C434AC">
        <w:rPr>
          <w:rFonts w:ascii="Times New Roman" w:hAnsi="Times New Roman" w:cs="Times New Roman"/>
          <w:sz w:val="24"/>
          <w:szCs w:val="24"/>
        </w:rPr>
        <w:t>one of the highest importance not only for the Network but for the region at all.</w:t>
      </w:r>
    </w:p>
    <w:p w14:paraId="4C057607" w14:textId="77777777" w:rsidR="009A7CC7" w:rsidRPr="00C434AC" w:rsidRDefault="009A7CC7" w:rsidP="006526A5">
      <w:pPr>
        <w:spacing w:after="0"/>
        <w:jc w:val="both"/>
        <w:rPr>
          <w:rFonts w:ascii="Times New Roman" w:hAnsi="Times New Roman" w:cs="Times New Roman"/>
          <w:sz w:val="24"/>
          <w:szCs w:val="24"/>
        </w:rPr>
      </w:pPr>
    </w:p>
    <w:p w14:paraId="777046B1" w14:textId="0172E988" w:rsidR="001C141C" w:rsidRPr="00C434AC" w:rsidRDefault="0092642A" w:rsidP="006526A5">
      <w:pPr>
        <w:tabs>
          <w:tab w:val="left" w:pos="3978"/>
        </w:tabs>
        <w:spacing w:after="0"/>
        <w:jc w:val="both"/>
        <w:rPr>
          <w:rFonts w:ascii="Times New Roman" w:hAnsi="Times New Roman" w:cs="Times New Roman"/>
          <w:sz w:val="24"/>
          <w:szCs w:val="24"/>
        </w:rPr>
      </w:pPr>
      <w:r>
        <w:rPr>
          <w:rFonts w:ascii="Sylfaen" w:hAnsi="Sylfaen" w:cs="Times New Roman"/>
          <w:sz w:val="24"/>
          <w:szCs w:val="24"/>
        </w:rPr>
        <w:t>Another important session</w:t>
      </w:r>
      <w:r w:rsidR="008A0924" w:rsidRPr="00C434AC">
        <w:rPr>
          <w:rFonts w:ascii="Times New Roman" w:hAnsi="Times New Roman" w:cs="Times New Roman"/>
          <w:sz w:val="24"/>
          <w:szCs w:val="24"/>
        </w:rPr>
        <w:t xml:space="preserve"> of the </w:t>
      </w:r>
      <w:proofErr w:type="spellStart"/>
      <w:r w:rsidR="008A0924" w:rsidRPr="00C434AC">
        <w:rPr>
          <w:rFonts w:ascii="Times New Roman" w:hAnsi="Times New Roman" w:cs="Times New Roman"/>
          <w:sz w:val="24"/>
          <w:szCs w:val="24"/>
        </w:rPr>
        <w:t>EaPeReg</w:t>
      </w:r>
      <w:proofErr w:type="spellEnd"/>
      <w:r w:rsidR="008A0924" w:rsidRPr="00C434AC">
        <w:rPr>
          <w:rFonts w:ascii="Times New Roman" w:hAnsi="Times New Roman" w:cs="Times New Roman"/>
          <w:sz w:val="24"/>
          <w:szCs w:val="24"/>
        </w:rPr>
        <w:t xml:space="preserve"> Plenary</w:t>
      </w:r>
      <w:r w:rsidR="00F56B6D" w:rsidRPr="00C434AC">
        <w:rPr>
          <w:rFonts w:ascii="Times New Roman" w:hAnsi="Times New Roman" w:cs="Times New Roman"/>
          <w:sz w:val="24"/>
          <w:szCs w:val="24"/>
        </w:rPr>
        <w:t xml:space="preserve"> was dedicated to International </w:t>
      </w:r>
      <w:r w:rsidR="008A0924" w:rsidRPr="00C434AC">
        <w:rPr>
          <w:rFonts w:ascii="Times New Roman" w:hAnsi="Times New Roman" w:cs="Times New Roman"/>
          <w:sz w:val="24"/>
          <w:szCs w:val="24"/>
        </w:rPr>
        <w:t>Cooperation</w:t>
      </w:r>
      <w:r w:rsidR="00F56B6D" w:rsidRPr="00C434AC">
        <w:rPr>
          <w:rFonts w:ascii="Times New Roman" w:hAnsi="Times New Roman" w:cs="Times New Roman"/>
          <w:sz w:val="24"/>
          <w:szCs w:val="24"/>
        </w:rPr>
        <w:t xml:space="preserve"> During </w:t>
      </w:r>
      <w:r w:rsidR="00367BCD" w:rsidRPr="00C434AC">
        <w:rPr>
          <w:rFonts w:ascii="Times New Roman" w:hAnsi="Times New Roman" w:cs="Times New Roman"/>
          <w:sz w:val="24"/>
          <w:szCs w:val="24"/>
        </w:rPr>
        <w:t>this session</w:t>
      </w:r>
      <w:r w:rsidR="00F56B6D" w:rsidRPr="00C434AC">
        <w:rPr>
          <w:rFonts w:ascii="Times New Roman" w:hAnsi="Times New Roman" w:cs="Times New Roman"/>
          <w:sz w:val="24"/>
          <w:szCs w:val="24"/>
        </w:rPr>
        <w:t xml:space="preserve"> the representatives of the international partners of </w:t>
      </w:r>
      <w:proofErr w:type="spellStart"/>
      <w:r w:rsidR="00F56B6D" w:rsidRPr="00C434AC">
        <w:rPr>
          <w:rFonts w:ascii="Times New Roman" w:hAnsi="Times New Roman" w:cs="Times New Roman"/>
          <w:sz w:val="24"/>
          <w:szCs w:val="24"/>
        </w:rPr>
        <w:t>EaPeReg</w:t>
      </w:r>
      <w:proofErr w:type="spellEnd"/>
      <w:r w:rsidR="00F56B6D" w:rsidRPr="00C434AC">
        <w:rPr>
          <w:rFonts w:ascii="Times New Roman" w:hAnsi="Times New Roman" w:cs="Times New Roman"/>
          <w:sz w:val="24"/>
          <w:szCs w:val="24"/>
        </w:rPr>
        <w:t xml:space="preserve"> – BEREC Office</w:t>
      </w:r>
      <w:r w:rsidR="00367BCD" w:rsidRPr="00C434AC">
        <w:rPr>
          <w:rFonts w:ascii="Times New Roman" w:hAnsi="Times New Roman" w:cs="Times New Roman"/>
          <w:sz w:val="24"/>
          <w:szCs w:val="24"/>
        </w:rPr>
        <w:t xml:space="preserve">, ITU Office for Europe, EMERG and IIC – described the common activities/projects fulfilled during 2023 and proposed the topics for bilateral </w:t>
      </w:r>
      <w:r w:rsidR="008A0924" w:rsidRPr="00C434AC">
        <w:rPr>
          <w:rFonts w:ascii="Times New Roman" w:hAnsi="Times New Roman" w:cs="Times New Roman"/>
          <w:sz w:val="24"/>
          <w:szCs w:val="24"/>
        </w:rPr>
        <w:t xml:space="preserve">cooperation </w:t>
      </w:r>
      <w:r w:rsidR="00367BCD" w:rsidRPr="00C434AC">
        <w:rPr>
          <w:rFonts w:ascii="Times New Roman" w:hAnsi="Times New Roman" w:cs="Times New Roman"/>
          <w:sz w:val="24"/>
          <w:szCs w:val="24"/>
        </w:rPr>
        <w:t xml:space="preserve">in 2024. The representatives of international partners of </w:t>
      </w:r>
      <w:proofErr w:type="spellStart"/>
      <w:r w:rsidR="00367BCD" w:rsidRPr="00C434AC">
        <w:rPr>
          <w:rFonts w:ascii="Times New Roman" w:hAnsi="Times New Roman" w:cs="Times New Roman"/>
          <w:sz w:val="24"/>
          <w:szCs w:val="24"/>
        </w:rPr>
        <w:t>EaPeReg</w:t>
      </w:r>
      <w:proofErr w:type="spellEnd"/>
      <w:r w:rsidR="00367BCD" w:rsidRPr="00C434AC">
        <w:rPr>
          <w:rFonts w:ascii="Times New Roman" w:hAnsi="Times New Roman" w:cs="Times New Roman"/>
          <w:sz w:val="24"/>
          <w:szCs w:val="24"/>
        </w:rPr>
        <w:t xml:space="preserve"> expressed their gratitude to the Network for cooperation.</w:t>
      </w:r>
    </w:p>
    <w:p w14:paraId="5BEB4AAE" w14:textId="4B82B625" w:rsidR="006526A5" w:rsidRPr="00C434AC" w:rsidRDefault="00D54A3B" w:rsidP="006526A5">
      <w:pPr>
        <w:pStyle w:val="a"/>
        <w:spacing w:after="0"/>
        <w:jc w:val="both"/>
        <w:rPr>
          <w:rFonts w:ascii="Times New Roman" w:eastAsia="Times New Roman" w:hAnsi="Times New Roman" w:cs="Times New Roman"/>
          <w:b/>
          <w:bCs/>
          <w:color w:val="auto"/>
          <w:sz w:val="24"/>
          <w:szCs w:val="24"/>
        </w:rPr>
      </w:pPr>
      <w:r w:rsidRPr="00C434AC">
        <w:rPr>
          <w:rFonts w:ascii="Times New Roman" w:hAnsi="Times New Roman" w:cs="Times New Roman"/>
          <w:color w:val="auto"/>
          <w:sz w:val="24"/>
          <w:szCs w:val="24"/>
          <w:lang w:val="en-GB"/>
        </w:rPr>
        <w:br/>
      </w:r>
      <w:r w:rsidR="004013BA" w:rsidRPr="00C434AC">
        <w:rPr>
          <w:rFonts w:ascii="Times New Roman" w:hAnsi="Times New Roman" w:cs="Times New Roman"/>
          <w:color w:val="auto"/>
          <w:sz w:val="24"/>
          <w:szCs w:val="24"/>
          <w:lang w:val="en-GB"/>
        </w:rPr>
        <w:t xml:space="preserve">During the Plenary meeting, the </w:t>
      </w:r>
      <w:proofErr w:type="spellStart"/>
      <w:r w:rsidR="004013BA" w:rsidRPr="00C434AC">
        <w:rPr>
          <w:rFonts w:ascii="Times New Roman" w:hAnsi="Times New Roman" w:cs="Times New Roman"/>
          <w:color w:val="auto"/>
          <w:sz w:val="24"/>
          <w:szCs w:val="24"/>
          <w:lang w:val="en-GB"/>
        </w:rPr>
        <w:t>EaPeR</w:t>
      </w:r>
      <w:r w:rsidR="00AE3DF2" w:rsidRPr="00C434AC">
        <w:rPr>
          <w:rFonts w:ascii="Times New Roman" w:hAnsi="Times New Roman" w:cs="Times New Roman"/>
          <w:color w:val="auto"/>
          <w:sz w:val="24"/>
          <w:szCs w:val="24"/>
          <w:lang w:val="en-GB"/>
        </w:rPr>
        <w:t>eg</w:t>
      </w:r>
      <w:proofErr w:type="spellEnd"/>
      <w:r w:rsidR="00AE3DF2" w:rsidRPr="00C434AC">
        <w:rPr>
          <w:rFonts w:ascii="Times New Roman" w:hAnsi="Times New Roman" w:cs="Times New Roman"/>
          <w:color w:val="auto"/>
          <w:sz w:val="24"/>
          <w:szCs w:val="24"/>
          <w:lang w:val="en-GB"/>
        </w:rPr>
        <w:t xml:space="preserve"> Chair</w:t>
      </w:r>
      <w:r w:rsidR="0009320B" w:rsidRPr="00C434AC">
        <w:rPr>
          <w:rFonts w:ascii="Times New Roman" w:hAnsi="Times New Roman" w:cs="Times New Roman"/>
          <w:color w:val="auto"/>
          <w:sz w:val="24"/>
          <w:szCs w:val="24"/>
          <w:lang w:val="en-GB"/>
        </w:rPr>
        <w:t xml:space="preserve"> </w:t>
      </w:r>
      <w:r w:rsidR="00FB19C9" w:rsidRPr="00C434AC">
        <w:rPr>
          <w:rFonts w:ascii="Times New Roman" w:hAnsi="Times New Roman" w:cs="Times New Roman"/>
          <w:color w:val="auto"/>
          <w:sz w:val="24"/>
          <w:szCs w:val="24"/>
          <w:lang w:val="en-GB"/>
        </w:rPr>
        <w:t xml:space="preserve">and Vice Chair </w:t>
      </w:r>
      <w:r w:rsidR="0009320B" w:rsidRPr="00C434AC">
        <w:rPr>
          <w:rFonts w:ascii="Times New Roman" w:hAnsi="Times New Roman" w:cs="Times New Roman"/>
          <w:color w:val="auto"/>
          <w:sz w:val="24"/>
          <w:szCs w:val="24"/>
          <w:lang w:val="en-GB"/>
        </w:rPr>
        <w:t>2024</w:t>
      </w:r>
      <w:r w:rsidR="004013BA" w:rsidRPr="00C434AC">
        <w:rPr>
          <w:rFonts w:ascii="Times New Roman" w:hAnsi="Times New Roman" w:cs="Times New Roman"/>
          <w:color w:val="auto"/>
          <w:sz w:val="24"/>
          <w:szCs w:val="24"/>
          <w:lang w:val="en-GB"/>
        </w:rPr>
        <w:t xml:space="preserve"> w</w:t>
      </w:r>
      <w:r w:rsidR="00FB19C9" w:rsidRPr="00C434AC">
        <w:rPr>
          <w:rFonts w:ascii="Times New Roman" w:hAnsi="Times New Roman" w:cs="Times New Roman"/>
          <w:color w:val="auto"/>
          <w:sz w:val="24"/>
          <w:szCs w:val="24"/>
          <w:lang w:val="en-GB"/>
        </w:rPr>
        <w:t>ere elec</w:t>
      </w:r>
      <w:r w:rsidR="004013BA" w:rsidRPr="00C434AC">
        <w:rPr>
          <w:rFonts w:ascii="Times New Roman" w:hAnsi="Times New Roman" w:cs="Times New Roman"/>
          <w:color w:val="auto"/>
          <w:sz w:val="24"/>
          <w:szCs w:val="24"/>
          <w:lang w:val="en-GB"/>
        </w:rPr>
        <w:t xml:space="preserve">ted. </w:t>
      </w:r>
      <w:r w:rsidR="006526A5" w:rsidRPr="00C434AC">
        <w:rPr>
          <w:rFonts w:ascii="Times New Roman" w:hAnsi="Times New Roman" w:cs="Times New Roman"/>
          <w:b/>
          <w:bCs/>
          <w:color w:val="auto"/>
          <w:sz w:val="24"/>
          <w:szCs w:val="24"/>
          <w:lang w:val="en-GB"/>
        </w:rPr>
        <w:t xml:space="preserve">Sergiu </w:t>
      </w:r>
      <w:proofErr w:type="spellStart"/>
      <w:r w:rsidR="006526A5" w:rsidRPr="00C434AC">
        <w:rPr>
          <w:rFonts w:ascii="Times New Roman" w:hAnsi="Times New Roman" w:cs="Times New Roman"/>
          <w:b/>
          <w:bCs/>
          <w:color w:val="auto"/>
          <w:sz w:val="24"/>
          <w:szCs w:val="24"/>
          <w:lang w:val="en-GB"/>
        </w:rPr>
        <w:t>Gaibu</w:t>
      </w:r>
      <w:proofErr w:type="spellEnd"/>
      <w:r w:rsidR="006526A5" w:rsidRPr="00C434AC">
        <w:rPr>
          <w:rFonts w:ascii="Times New Roman" w:hAnsi="Times New Roman" w:cs="Times New Roman"/>
          <w:color w:val="auto"/>
          <w:sz w:val="24"/>
          <w:szCs w:val="24"/>
          <w:lang w:val="en-GB"/>
        </w:rPr>
        <w:t xml:space="preserve">, Director of </w:t>
      </w:r>
      <w:r w:rsidR="0009320B" w:rsidRPr="00C434AC">
        <w:rPr>
          <w:rFonts w:ascii="Times New Roman" w:hAnsi="Times New Roman" w:cs="Times New Roman"/>
          <w:color w:val="auto"/>
          <w:sz w:val="24"/>
          <w:szCs w:val="24"/>
          <w:lang w:val="en-GB"/>
        </w:rPr>
        <w:t>ANRCETI</w:t>
      </w:r>
      <w:r w:rsidR="004013BA" w:rsidRPr="00C434AC">
        <w:rPr>
          <w:rFonts w:ascii="Times New Roman" w:hAnsi="Times New Roman" w:cs="Times New Roman"/>
          <w:color w:val="auto"/>
          <w:sz w:val="24"/>
          <w:szCs w:val="24"/>
          <w:lang w:val="en-GB"/>
        </w:rPr>
        <w:t xml:space="preserve">, </w:t>
      </w:r>
      <w:r w:rsidR="001C2CAE" w:rsidRPr="00C434AC">
        <w:rPr>
          <w:rFonts w:ascii="Times New Roman" w:hAnsi="Times New Roman" w:cs="Times New Roman"/>
          <w:color w:val="auto"/>
          <w:sz w:val="24"/>
          <w:szCs w:val="24"/>
          <w:shd w:val="clear" w:color="auto" w:fill="FFFFFF"/>
        </w:rPr>
        <w:t>National Regulatory Agency for Electronic Communications and Information Technology of the Republic of </w:t>
      </w:r>
      <w:r w:rsidR="001C2CAE" w:rsidRPr="00C434AC">
        <w:rPr>
          <w:rStyle w:val="Emphasis"/>
          <w:rFonts w:ascii="Times New Roman" w:hAnsi="Times New Roman" w:cs="Times New Roman"/>
          <w:i w:val="0"/>
          <w:iCs w:val="0"/>
          <w:color w:val="auto"/>
          <w:sz w:val="24"/>
          <w:szCs w:val="24"/>
          <w:shd w:val="clear" w:color="auto" w:fill="FFFFFF"/>
        </w:rPr>
        <w:t>Moldova</w:t>
      </w:r>
      <w:r w:rsidR="001C2CAE" w:rsidRPr="00C434AC">
        <w:rPr>
          <w:rStyle w:val="Emphasis"/>
          <w:rFonts w:ascii="Times New Roman" w:hAnsi="Times New Roman" w:cs="Times New Roman"/>
          <w:b/>
          <w:bCs/>
          <w:i w:val="0"/>
          <w:iCs w:val="0"/>
          <w:color w:val="auto"/>
          <w:sz w:val="24"/>
          <w:szCs w:val="24"/>
          <w:shd w:val="clear" w:color="auto" w:fill="FFFFFF"/>
        </w:rPr>
        <w:t xml:space="preserve"> </w:t>
      </w:r>
      <w:r w:rsidR="004013BA" w:rsidRPr="00C434AC">
        <w:rPr>
          <w:rFonts w:ascii="Times New Roman" w:hAnsi="Times New Roman" w:cs="Times New Roman"/>
          <w:color w:val="auto"/>
          <w:sz w:val="24"/>
          <w:szCs w:val="24"/>
          <w:lang w:val="en-GB"/>
        </w:rPr>
        <w:t xml:space="preserve">was nominated as the Chair </w:t>
      </w:r>
      <w:r w:rsidR="00C02F49" w:rsidRPr="00C434AC">
        <w:rPr>
          <w:rFonts w:ascii="Times New Roman" w:hAnsi="Times New Roman" w:cs="Times New Roman"/>
          <w:color w:val="auto"/>
          <w:sz w:val="24"/>
          <w:szCs w:val="24"/>
          <w:lang w:val="en-GB"/>
        </w:rPr>
        <w:t>2024</w:t>
      </w:r>
      <w:r w:rsidR="004013BA" w:rsidRPr="00C434AC">
        <w:rPr>
          <w:rFonts w:ascii="Times New Roman" w:hAnsi="Times New Roman" w:cs="Times New Roman"/>
          <w:color w:val="auto"/>
          <w:sz w:val="24"/>
          <w:szCs w:val="24"/>
          <w:lang w:val="en-GB"/>
        </w:rPr>
        <w:t xml:space="preserve">. </w:t>
      </w:r>
      <w:r w:rsidR="006526A5" w:rsidRPr="00C434AC">
        <w:rPr>
          <w:rFonts w:ascii="Times New Roman" w:hAnsi="Times New Roman" w:cs="Times New Roman"/>
          <w:b/>
          <w:bCs/>
          <w:color w:val="auto"/>
          <w:sz w:val="24"/>
          <w:szCs w:val="24"/>
          <w:lang w:val="en-GB"/>
        </w:rPr>
        <w:t xml:space="preserve">Valeriu </w:t>
      </w:r>
      <w:proofErr w:type="spellStart"/>
      <w:r w:rsidR="006526A5" w:rsidRPr="00C434AC">
        <w:rPr>
          <w:rFonts w:ascii="Times New Roman" w:hAnsi="Times New Roman" w:cs="Times New Roman"/>
          <w:b/>
          <w:bCs/>
          <w:color w:val="auto"/>
          <w:sz w:val="24"/>
          <w:szCs w:val="24"/>
          <w:lang w:val="en-GB"/>
        </w:rPr>
        <w:t>Zgonea</w:t>
      </w:r>
      <w:proofErr w:type="spellEnd"/>
      <w:r w:rsidR="006526A5" w:rsidRPr="00C434AC">
        <w:rPr>
          <w:rFonts w:ascii="Times New Roman" w:hAnsi="Times New Roman" w:cs="Times New Roman"/>
          <w:color w:val="auto"/>
          <w:sz w:val="24"/>
          <w:szCs w:val="24"/>
          <w:lang w:val="en-GB"/>
        </w:rPr>
        <w:t xml:space="preserve">, President of </w:t>
      </w:r>
      <w:r w:rsidR="00342D48" w:rsidRPr="00C434AC">
        <w:rPr>
          <w:rFonts w:ascii="Times New Roman" w:hAnsi="Times New Roman" w:cs="Times New Roman"/>
          <w:color w:val="auto"/>
          <w:sz w:val="24"/>
          <w:szCs w:val="24"/>
          <w:lang w:val="en-GB"/>
        </w:rPr>
        <w:t>ANCOM</w:t>
      </w:r>
      <w:r w:rsidR="006526A5" w:rsidRPr="00C434AC">
        <w:rPr>
          <w:rFonts w:ascii="Times New Roman" w:hAnsi="Times New Roman" w:cs="Times New Roman"/>
          <w:color w:val="auto"/>
          <w:sz w:val="24"/>
          <w:szCs w:val="24"/>
          <w:lang w:val="en-GB"/>
        </w:rPr>
        <w:t xml:space="preserve">, </w:t>
      </w:r>
      <w:r w:rsidR="006526A5" w:rsidRPr="00C434AC">
        <w:rPr>
          <w:rStyle w:val="a0"/>
          <w:rFonts w:ascii="Times New Roman" w:hAnsi="Times New Roman" w:cs="Times New Roman"/>
          <w:color w:val="auto"/>
          <w:sz w:val="24"/>
          <w:szCs w:val="24"/>
          <w:u w:color="545454"/>
          <w:shd w:val="clear" w:color="auto" w:fill="FFFFFF"/>
        </w:rPr>
        <w:t>National Authority for Management and Regulation in Communications</w:t>
      </w:r>
      <w:r w:rsidR="006526A5" w:rsidRPr="00C434AC">
        <w:rPr>
          <w:rStyle w:val="Hyperlink3"/>
          <w:rFonts w:ascii="Times New Roman" w:hAnsi="Times New Roman" w:cs="Times New Roman"/>
          <w:color w:val="auto"/>
          <w:sz w:val="24"/>
          <w:szCs w:val="24"/>
        </w:rPr>
        <w:t xml:space="preserve"> of Romania was elected as the Vice Chair of the Network. After the elections, ANCOM representative presented the </w:t>
      </w:r>
      <w:proofErr w:type="spellStart"/>
      <w:r w:rsidR="006526A5" w:rsidRPr="00C434AC">
        <w:rPr>
          <w:rStyle w:val="Hyperlink3"/>
          <w:rFonts w:ascii="Times New Roman" w:hAnsi="Times New Roman" w:cs="Times New Roman"/>
          <w:color w:val="auto"/>
          <w:sz w:val="24"/>
          <w:szCs w:val="24"/>
        </w:rPr>
        <w:t>EaPeReg</w:t>
      </w:r>
      <w:proofErr w:type="spellEnd"/>
      <w:r w:rsidR="006526A5" w:rsidRPr="00C434AC">
        <w:rPr>
          <w:rStyle w:val="Hyperlink3"/>
          <w:rFonts w:ascii="Times New Roman" w:hAnsi="Times New Roman" w:cs="Times New Roman"/>
          <w:color w:val="auto"/>
          <w:sz w:val="24"/>
          <w:szCs w:val="24"/>
        </w:rPr>
        <w:t xml:space="preserve"> Work Plan 2024.</w:t>
      </w:r>
      <w:r w:rsidR="00D27F5D" w:rsidRPr="00C434AC">
        <w:rPr>
          <w:rStyle w:val="Hyperlink3"/>
          <w:rFonts w:ascii="Times New Roman" w:hAnsi="Times New Roman" w:cs="Times New Roman"/>
          <w:color w:val="auto"/>
          <w:sz w:val="24"/>
          <w:szCs w:val="24"/>
        </w:rPr>
        <w:t xml:space="preserve"> At the end of 2023 or the</w:t>
      </w:r>
      <w:r w:rsidR="009A7CC7" w:rsidRPr="00C434AC">
        <w:rPr>
          <w:rStyle w:val="Hyperlink3"/>
          <w:rFonts w:ascii="Times New Roman" w:hAnsi="Times New Roman" w:cs="Times New Roman"/>
          <w:color w:val="auto"/>
          <w:sz w:val="24"/>
          <w:szCs w:val="24"/>
        </w:rPr>
        <w:t xml:space="preserve"> beginning of 2024,</w:t>
      </w:r>
      <w:r w:rsidR="00D27F5D" w:rsidRPr="00C434AC">
        <w:rPr>
          <w:rStyle w:val="Hyperlink3"/>
          <w:rFonts w:ascii="Times New Roman" w:hAnsi="Times New Roman" w:cs="Times New Roman"/>
          <w:color w:val="auto"/>
          <w:sz w:val="24"/>
          <w:szCs w:val="24"/>
        </w:rPr>
        <w:t xml:space="preserve"> the Work Plan will be submitted to the DG CNECT and DG NEAR for approval.</w:t>
      </w:r>
    </w:p>
    <w:p w14:paraId="571558C0" w14:textId="6C9CEB5F" w:rsidR="004013BA" w:rsidRPr="00C434AC" w:rsidRDefault="004013BA" w:rsidP="006526A5">
      <w:pPr>
        <w:tabs>
          <w:tab w:val="left" w:pos="3978"/>
        </w:tabs>
        <w:spacing w:after="0"/>
        <w:jc w:val="both"/>
        <w:rPr>
          <w:rFonts w:ascii="Times New Roman" w:hAnsi="Times New Roman" w:cs="Times New Roman"/>
          <w:sz w:val="24"/>
          <w:szCs w:val="24"/>
        </w:rPr>
      </w:pPr>
    </w:p>
    <w:p w14:paraId="1617F663" w14:textId="5191BE34" w:rsidR="004013BA" w:rsidRPr="00C434AC" w:rsidRDefault="009B1A37" w:rsidP="006526A5">
      <w:pPr>
        <w:tabs>
          <w:tab w:val="left" w:pos="3978"/>
        </w:tabs>
        <w:spacing w:after="0"/>
        <w:jc w:val="both"/>
        <w:rPr>
          <w:rFonts w:ascii="Times New Roman" w:hAnsi="Times New Roman" w:cs="Times New Roman"/>
          <w:sz w:val="24"/>
          <w:szCs w:val="24"/>
          <w:lang w:val="ka-GE"/>
        </w:rPr>
      </w:pPr>
      <w:r w:rsidRPr="00C434AC">
        <w:rPr>
          <w:rFonts w:ascii="Times New Roman" w:hAnsi="Times New Roman" w:cs="Times New Roman"/>
          <w:sz w:val="24"/>
          <w:szCs w:val="24"/>
          <w:lang w:val="en-GB"/>
        </w:rPr>
        <w:t xml:space="preserve">At </w:t>
      </w:r>
      <w:r w:rsidR="004013BA" w:rsidRPr="00C434AC">
        <w:rPr>
          <w:rFonts w:ascii="Times New Roman" w:hAnsi="Times New Roman" w:cs="Times New Roman"/>
          <w:sz w:val="24"/>
          <w:szCs w:val="24"/>
          <w:lang w:val="en-GB"/>
        </w:rPr>
        <w:t xml:space="preserve">the end of the meeting, </w:t>
      </w:r>
      <w:r w:rsidR="009038B1" w:rsidRPr="00C434AC">
        <w:rPr>
          <w:rFonts w:ascii="Times New Roman" w:hAnsi="Times New Roman" w:cs="Times New Roman"/>
          <w:b/>
          <w:bCs/>
          <w:sz w:val="24"/>
          <w:szCs w:val="24"/>
          <w:lang w:val="en-GB"/>
        </w:rPr>
        <w:t>Ekaterine Imedadze</w:t>
      </w:r>
      <w:r w:rsidR="009038B1" w:rsidRPr="00C434AC">
        <w:rPr>
          <w:rFonts w:ascii="Times New Roman" w:hAnsi="Times New Roman" w:cs="Times New Roman"/>
          <w:sz w:val="24"/>
          <w:szCs w:val="24"/>
          <w:lang w:val="en-GB"/>
        </w:rPr>
        <w:t xml:space="preserve"> </w:t>
      </w:r>
      <w:r w:rsidR="004013BA" w:rsidRPr="00C434AC">
        <w:rPr>
          <w:rFonts w:ascii="Times New Roman" w:hAnsi="Times New Roman" w:cs="Times New Roman"/>
          <w:sz w:val="24"/>
          <w:szCs w:val="24"/>
          <w:lang w:val="en-GB"/>
        </w:rPr>
        <w:t>the</w:t>
      </w:r>
      <w:r w:rsidR="007030C0" w:rsidRPr="00C434AC">
        <w:rPr>
          <w:rFonts w:ascii="Times New Roman" w:hAnsi="Times New Roman" w:cs="Times New Roman"/>
          <w:sz w:val="24"/>
          <w:szCs w:val="24"/>
          <w:lang w:val="en-GB"/>
        </w:rPr>
        <w:t xml:space="preserve"> </w:t>
      </w:r>
      <w:proofErr w:type="spellStart"/>
      <w:r w:rsidR="009038B1" w:rsidRPr="00C434AC">
        <w:rPr>
          <w:rFonts w:ascii="Times New Roman" w:hAnsi="Times New Roman" w:cs="Times New Roman"/>
          <w:sz w:val="24"/>
          <w:szCs w:val="24"/>
          <w:lang w:val="en-GB"/>
        </w:rPr>
        <w:t>EaPeReg</w:t>
      </w:r>
      <w:proofErr w:type="spellEnd"/>
      <w:r w:rsidR="009038B1" w:rsidRPr="00C434AC">
        <w:rPr>
          <w:rFonts w:ascii="Times New Roman" w:hAnsi="Times New Roman" w:cs="Times New Roman"/>
          <w:sz w:val="24"/>
          <w:szCs w:val="24"/>
          <w:lang w:val="en-GB"/>
        </w:rPr>
        <w:t xml:space="preserve"> Chair</w:t>
      </w:r>
      <w:r w:rsidR="007030C0" w:rsidRPr="00C434AC">
        <w:rPr>
          <w:rFonts w:ascii="Times New Roman" w:hAnsi="Times New Roman" w:cs="Times New Roman"/>
          <w:sz w:val="24"/>
          <w:szCs w:val="24"/>
          <w:lang w:val="en-GB"/>
        </w:rPr>
        <w:t xml:space="preserve"> 2023</w:t>
      </w:r>
      <w:r w:rsidR="00FB19C9" w:rsidRPr="00C434AC">
        <w:rPr>
          <w:rFonts w:ascii="Times New Roman" w:hAnsi="Times New Roman" w:cs="Times New Roman"/>
          <w:sz w:val="24"/>
          <w:szCs w:val="24"/>
          <w:lang w:val="en-GB"/>
        </w:rPr>
        <w:t>,</w:t>
      </w:r>
      <w:r w:rsidR="007030C0" w:rsidRPr="00C434AC">
        <w:rPr>
          <w:rFonts w:ascii="Times New Roman" w:hAnsi="Times New Roman" w:cs="Times New Roman"/>
          <w:sz w:val="24"/>
          <w:szCs w:val="24"/>
          <w:lang w:val="en-GB"/>
        </w:rPr>
        <w:t xml:space="preserve"> </w:t>
      </w:r>
      <w:r w:rsidR="009038B1" w:rsidRPr="00C434AC">
        <w:rPr>
          <w:rFonts w:ascii="Times New Roman" w:hAnsi="Times New Roman" w:cs="Times New Roman"/>
          <w:b/>
          <w:bCs/>
          <w:sz w:val="24"/>
          <w:szCs w:val="24"/>
          <w:lang w:val="en-GB"/>
        </w:rPr>
        <w:t xml:space="preserve">Robert </w:t>
      </w:r>
      <w:proofErr w:type="spellStart"/>
      <w:r w:rsidR="009038B1" w:rsidRPr="00C434AC">
        <w:rPr>
          <w:rFonts w:ascii="Times New Roman" w:hAnsi="Times New Roman" w:cs="Times New Roman"/>
          <w:b/>
          <w:bCs/>
          <w:sz w:val="24"/>
          <w:szCs w:val="24"/>
          <w:lang w:val="en-GB"/>
        </w:rPr>
        <w:t>Mourik</w:t>
      </w:r>
      <w:proofErr w:type="spellEnd"/>
      <w:r w:rsidR="009038B1" w:rsidRPr="00C434AC">
        <w:rPr>
          <w:rFonts w:ascii="Times New Roman" w:hAnsi="Times New Roman" w:cs="Times New Roman"/>
          <w:sz w:val="24"/>
          <w:szCs w:val="24"/>
          <w:lang w:val="en-GB"/>
        </w:rPr>
        <w:t>, Vice-Chair 2023</w:t>
      </w:r>
      <w:r w:rsidR="00FB19C9" w:rsidRPr="00C434AC">
        <w:rPr>
          <w:rFonts w:ascii="Times New Roman" w:hAnsi="Times New Roman" w:cs="Times New Roman"/>
          <w:sz w:val="24"/>
          <w:szCs w:val="24"/>
          <w:lang w:val="en-GB"/>
        </w:rPr>
        <w:t xml:space="preserve"> and </w:t>
      </w:r>
      <w:r w:rsidR="00FB19C9" w:rsidRPr="00C434AC">
        <w:rPr>
          <w:rFonts w:ascii="Times New Roman" w:hAnsi="Times New Roman" w:cs="Times New Roman"/>
          <w:b/>
          <w:bCs/>
          <w:sz w:val="24"/>
          <w:szCs w:val="24"/>
          <w:lang w:val="en-GB"/>
        </w:rPr>
        <w:t>Vassilis Kopanas</w:t>
      </w:r>
      <w:r w:rsidR="00FB19C9" w:rsidRPr="00C434AC">
        <w:rPr>
          <w:rFonts w:ascii="Times New Roman" w:hAnsi="Times New Roman" w:cs="Times New Roman"/>
          <w:sz w:val="24"/>
          <w:szCs w:val="24"/>
          <w:lang w:val="en-GB"/>
        </w:rPr>
        <w:t>, DG CNECT representative</w:t>
      </w:r>
      <w:r w:rsidR="004013BA" w:rsidRPr="00C434AC">
        <w:rPr>
          <w:rFonts w:ascii="Times New Roman" w:hAnsi="Times New Roman" w:cs="Times New Roman"/>
          <w:sz w:val="24"/>
          <w:szCs w:val="24"/>
          <w:lang w:val="en-GB"/>
        </w:rPr>
        <w:t xml:space="preserve"> expressed their</w:t>
      </w:r>
      <w:r w:rsidR="00C7330E" w:rsidRPr="00C434AC">
        <w:rPr>
          <w:rFonts w:ascii="Times New Roman" w:hAnsi="Times New Roman" w:cs="Times New Roman"/>
          <w:sz w:val="24"/>
          <w:szCs w:val="24"/>
          <w:lang w:val="en-GB"/>
        </w:rPr>
        <w:t xml:space="preserve"> </w:t>
      </w:r>
      <w:r w:rsidR="007030C0" w:rsidRPr="00C434AC">
        <w:rPr>
          <w:rFonts w:ascii="Times New Roman" w:hAnsi="Times New Roman" w:cs="Times New Roman"/>
          <w:sz w:val="24"/>
          <w:szCs w:val="24"/>
          <w:lang w:val="en-GB"/>
        </w:rPr>
        <w:t>commitment</w:t>
      </w:r>
      <w:r w:rsidR="00BB75F6" w:rsidRPr="00C434AC">
        <w:rPr>
          <w:rFonts w:ascii="Times New Roman" w:hAnsi="Times New Roman" w:cs="Times New Roman"/>
          <w:sz w:val="24"/>
          <w:szCs w:val="24"/>
          <w:lang w:val="en-GB"/>
        </w:rPr>
        <w:t>s</w:t>
      </w:r>
      <w:r w:rsidR="007030C0" w:rsidRPr="00C434AC">
        <w:rPr>
          <w:rFonts w:ascii="Times New Roman" w:hAnsi="Times New Roman" w:cs="Times New Roman"/>
          <w:sz w:val="24"/>
          <w:szCs w:val="24"/>
          <w:lang w:val="en-GB"/>
        </w:rPr>
        <w:t xml:space="preserve"> t</w:t>
      </w:r>
      <w:r w:rsidR="001E6F49" w:rsidRPr="00C434AC">
        <w:rPr>
          <w:rFonts w:ascii="Times New Roman" w:hAnsi="Times New Roman" w:cs="Times New Roman"/>
          <w:sz w:val="24"/>
          <w:szCs w:val="24"/>
          <w:lang w:val="en-GB"/>
        </w:rPr>
        <w:t>o the</w:t>
      </w:r>
      <w:r w:rsidR="00596A70" w:rsidRPr="00C434AC">
        <w:rPr>
          <w:rFonts w:ascii="Times New Roman" w:hAnsi="Times New Roman" w:cs="Times New Roman"/>
          <w:sz w:val="24"/>
          <w:szCs w:val="24"/>
          <w:lang w:val="en-GB"/>
        </w:rPr>
        <w:t xml:space="preserve"> abovementioned activi</w:t>
      </w:r>
      <w:r w:rsidR="00BB75F6" w:rsidRPr="00C434AC">
        <w:rPr>
          <w:rFonts w:ascii="Times New Roman" w:hAnsi="Times New Roman" w:cs="Times New Roman"/>
          <w:sz w:val="24"/>
          <w:szCs w:val="24"/>
          <w:lang w:val="en-GB"/>
        </w:rPr>
        <w:t>ties</w:t>
      </w:r>
      <w:r w:rsidR="001E6F49" w:rsidRPr="00C434AC">
        <w:rPr>
          <w:rFonts w:ascii="Times New Roman" w:hAnsi="Times New Roman" w:cs="Times New Roman"/>
          <w:sz w:val="24"/>
          <w:szCs w:val="24"/>
          <w:lang w:val="en-GB"/>
        </w:rPr>
        <w:t>, as well as</w:t>
      </w:r>
      <w:r w:rsidR="00C7330E" w:rsidRPr="00C434AC">
        <w:rPr>
          <w:rFonts w:ascii="Times New Roman" w:hAnsi="Times New Roman" w:cs="Times New Roman"/>
          <w:sz w:val="24"/>
          <w:szCs w:val="24"/>
          <w:lang w:val="en-GB"/>
        </w:rPr>
        <w:t xml:space="preserve"> </w:t>
      </w:r>
      <w:r w:rsidR="004013BA" w:rsidRPr="00C434AC">
        <w:rPr>
          <w:rFonts w:ascii="Times New Roman" w:hAnsi="Times New Roman" w:cs="Times New Roman"/>
          <w:sz w:val="24"/>
          <w:szCs w:val="24"/>
          <w:lang w:val="en-GB"/>
        </w:rPr>
        <w:t>gratitude towards the</w:t>
      </w:r>
      <w:r w:rsidR="00C7330E" w:rsidRPr="00C434AC">
        <w:rPr>
          <w:rFonts w:ascii="Times New Roman" w:hAnsi="Times New Roman" w:cs="Times New Roman"/>
          <w:sz w:val="24"/>
          <w:szCs w:val="24"/>
          <w:lang w:val="en-GB"/>
        </w:rPr>
        <w:t xml:space="preserve"> </w:t>
      </w:r>
      <w:proofErr w:type="spellStart"/>
      <w:r w:rsidR="00C7330E" w:rsidRPr="00C434AC">
        <w:rPr>
          <w:rFonts w:ascii="Times New Roman" w:hAnsi="Times New Roman" w:cs="Times New Roman"/>
          <w:sz w:val="24"/>
          <w:szCs w:val="24"/>
          <w:lang w:val="en-GB"/>
        </w:rPr>
        <w:t>EaPeReg</w:t>
      </w:r>
      <w:proofErr w:type="spellEnd"/>
      <w:r w:rsidR="00C7330E" w:rsidRPr="00C434AC">
        <w:rPr>
          <w:rFonts w:ascii="Times New Roman" w:hAnsi="Times New Roman" w:cs="Times New Roman"/>
          <w:sz w:val="24"/>
          <w:szCs w:val="24"/>
          <w:lang w:val="en-GB"/>
        </w:rPr>
        <w:t xml:space="preserve"> experts,</w:t>
      </w:r>
      <w:r w:rsidR="004013BA" w:rsidRPr="00C434AC">
        <w:rPr>
          <w:rFonts w:ascii="Times New Roman" w:hAnsi="Times New Roman" w:cs="Times New Roman"/>
          <w:sz w:val="24"/>
          <w:szCs w:val="24"/>
          <w:lang w:val="en-GB"/>
        </w:rPr>
        <w:t xml:space="preserve"> EC, </w:t>
      </w:r>
      <w:proofErr w:type="spellStart"/>
      <w:r w:rsidR="005E64CA" w:rsidRPr="00C434AC">
        <w:rPr>
          <w:rFonts w:ascii="Times New Roman" w:hAnsi="Times New Roman" w:cs="Times New Roman"/>
          <w:sz w:val="24"/>
          <w:szCs w:val="24"/>
          <w:lang w:val="en-GB"/>
        </w:rPr>
        <w:t>Cecoforma</w:t>
      </w:r>
      <w:proofErr w:type="spellEnd"/>
      <w:r w:rsidR="005E64CA" w:rsidRPr="00C434AC">
        <w:rPr>
          <w:rFonts w:ascii="Times New Roman" w:hAnsi="Times New Roman" w:cs="Times New Roman"/>
          <w:sz w:val="24"/>
          <w:szCs w:val="24"/>
          <w:lang w:val="en-GB"/>
        </w:rPr>
        <w:t>,</w:t>
      </w:r>
      <w:r w:rsidR="004013BA" w:rsidRPr="00C434AC">
        <w:rPr>
          <w:rFonts w:ascii="Times New Roman" w:hAnsi="Times New Roman" w:cs="Times New Roman"/>
          <w:sz w:val="24"/>
          <w:szCs w:val="24"/>
          <w:lang w:val="en-GB"/>
        </w:rPr>
        <w:t xml:space="preserve"> participants, organisers, </w:t>
      </w:r>
      <w:r w:rsidR="0009320B" w:rsidRPr="00C434AC">
        <w:rPr>
          <w:rFonts w:ascii="Times New Roman" w:hAnsi="Times New Roman" w:cs="Times New Roman"/>
          <w:sz w:val="24"/>
          <w:szCs w:val="24"/>
          <w:lang w:val="en-GB"/>
        </w:rPr>
        <w:t>interpreters,</w:t>
      </w:r>
      <w:r w:rsidR="005E64CA" w:rsidRPr="00C434AC">
        <w:rPr>
          <w:rFonts w:ascii="Times New Roman" w:hAnsi="Times New Roman" w:cs="Times New Roman"/>
          <w:sz w:val="24"/>
          <w:szCs w:val="24"/>
          <w:lang w:val="en-GB"/>
        </w:rPr>
        <w:t xml:space="preserve"> and all supporters of the event</w:t>
      </w:r>
      <w:r w:rsidR="00FB19C9" w:rsidRPr="00C434AC">
        <w:rPr>
          <w:rFonts w:ascii="Times New Roman" w:hAnsi="Times New Roman" w:cs="Times New Roman"/>
          <w:sz w:val="24"/>
          <w:szCs w:val="24"/>
          <w:lang w:val="en-GB"/>
        </w:rPr>
        <w:t xml:space="preserve">. With this, </w:t>
      </w:r>
      <w:proofErr w:type="spellStart"/>
      <w:r w:rsidR="00FB19C9" w:rsidRPr="00C434AC">
        <w:rPr>
          <w:rFonts w:ascii="Times New Roman" w:hAnsi="Times New Roman" w:cs="Times New Roman"/>
          <w:sz w:val="24"/>
          <w:szCs w:val="24"/>
          <w:lang w:val="en-GB"/>
        </w:rPr>
        <w:t>EaPeReg</w:t>
      </w:r>
      <w:proofErr w:type="spellEnd"/>
      <w:r w:rsidR="00FB19C9" w:rsidRPr="00C434AC">
        <w:rPr>
          <w:rFonts w:ascii="Times New Roman" w:hAnsi="Times New Roman" w:cs="Times New Roman"/>
          <w:sz w:val="24"/>
          <w:szCs w:val="24"/>
          <w:lang w:val="en-GB"/>
        </w:rPr>
        <w:t xml:space="preserve"> 22</w:t>
      </w:r>
      <w:r w:rsidR="00FB19C9" w:rsidRPr="00C434AC">
        <w:rPr>
          <w:rFonts w:ascii="Times New Roman" w:hAnsi="Times New Roman" w:cs="Times New Roman"/>
          <w:sz w:val="24"/>
          <w:szCs w:val="24"/>
          <w:vertAlign w:val="superscript"/>
          <w:lang w:val="en-GB"/>
        </w:rPr>
        <w:t>nd</w:t>
      </w:r>
      <w:r w:rsidR="00FB19C9" w:rsidRPr="00C434AC">
        <w:rPr>
          <w:rFonts w:ascii="Times New Roman" w:hAnsi="Times New Roman" w:cs="Times New Roman"/>
          <w:sz w:val="24"/>
          <w:szCs w:val="24"/>
          <w:lang w:val="en-GB"/>
        </w:rPr>
        <w:t xml:space="preserve"> </w:t>
      </w:r>
      <w:r w:rsidR="005E64CA" w:rsidRPr="00C434AC">
        <w:rPr>
          <w:rFonts w:ascii="Times New Roman" w:hAnsi="Times New Roman" w:cs="Times New Roman"/>
          <w:sz w:val="24"/>
          <w:szCs w:val="24"/>
          <w:lang w:val="en-GB"/>
        </w:rPr>
        <w:t xml:space="preserve">Plenary meeting </w:t>
      </w:r>
      <w:r w:rsidR="00FB19C9" w:rsidRPr="00C434AC">
        <w:rPr>
          <w:rFonts w:ascii="Times New Roman" w:hAnsi="Times New Roman" w:cs="Times New Roman"/>
          <w:sz w:val="24"/>
          <w:szCs w:val="24"/>
          <w:lang w:val="en-GB"/>
        </w:rPr>
        <w:t>was closed.</w:t>
      </w:r>
    </w:p>
    <w:p w14:paraId="3D8BB534" w14:textId="77777777" w:rsidR="00D27F5D" w:rsidRPr="00C434AC" w:rsidRDefault="00D27F5D" w:rsidP="006526A5">
      <w:pPr>
        <w:tabs>
          <w:tab w:val="left" w:pos="3978"/>
        </w:tabs>
        <w:spacing w:after="0"/>
        <w:jc w:val="both"/>
        <w:rPr>
          <w:rFonts w:ascii="Times New Roman" w:hAnsi="Times New Roman" w:cs="Times New Roman"/>
          <w:sz w:val="24"/>
          <w:szCs w:val="24"/>
          <w:lang w:val="en-GB"/>
        </w:rPr>
      </w:pPr>
    </w:p>
    <w:p w14:paraId="6B054AA3" w14:textId="70927737" w:rsidR="00D808FC" w:rsidRPr="00C434AC" w:rsidRDefault="003826F6" w:rsidP="00D808FC">
      <w:pPr>
        <w:tabs>
          <w:tab w:val="left" w:pos="3978"/>
        </w:tabs>
        <w:spacing w:after="0"/>
        <w:jc w:val="both"/>
        <w:rPr>
          <w:rFonts w:ascii="Times New Roman" w:eastAsiaTheme="minorEastAsia" w:hAnsi="Times New Roman" w:cs="Times New Roman"/>
          <w:b/>
          <w:bCs/>
          <w:sz w:val="24"/>
          <w:szCs w:val="24"/>
        </w:rPr>
      </w:pPr>
      <w:r w:rsidRPr="00C434AC">
        <w:rPr>
          <w:rFonts w:ascii="Times New Roman" w:hAnsi="Times New Roman" w:cs="Times New Roman"/>
          <w:sz w:val="24"/>
          <w:szCs w:val="24"/>
          <w:lang w:val="en-GB"/>
        </w:rPr>
        <w:t xml:space="preserve">On 30 November </w:t>
      </w:r>
      <w:r w:rsidRPr="00C434AC">
        <w:rPr>
          <w:rFonts w:ascii="Times New Roman" w:hAnsi="Times New Roman" w:cs="Times New Roman"/>
          <w:b/>
          <w:bCs/>
          <w:sz w:val="24"/>
          <w:szCs w:val="24"/>
          <w:lang w:val="en-GB"/>
        </w:rPr>
        <w:t xml:space="preserve">3-Lateral Workshop </w:t>
      </w:r>
      <w:r w:rsidRPr="00C434AC">
        <w:rPr>
          <w:rFonts w:ascii="Times New Roman" w:hAnsi="Times New Roman" w:cs="Times New Roman"/>
          <w:sz w:val="24"/>
          <w:szCs w:val="24"/>
          <w:lang w:val="en-GB"/>
        </w:rPr>
        <w:t>on</w:t>
      </w:r>
      <w:r w:rsidR="00D27F5D" w:rsidRPr="00C434AC">
        <w:rPr>
          <w:rFonts w:ascii="Times New Roman" w:hAnsi="Times New Roman" w:cs="Times New Roman"/>
          <w:b/>
          <w:bCs/>
          <w:sz w:val="24"/>
          <w:szCs w:val="24"/>
          <w:lang w:val="en-GB"/>
        </w:rPr>
        <w:t xml:space="preserve"> </w:t>
      </w:r>
      <w:r w:rsidR="005E5F6E" w:rsidRPr="00C434AC">
        <w:rPr>
          <w:rFonts w:ascii="Times New Roman" w:eastAsia="Times New Roman" w:hAnsi="Times New Roman" w:cs="Times New Roman"/>
          <w:sz w:val="24"/>
          <w:szCs w:val="24"/>
        </w:rPr>
        <w:t xml:space="preserve">"Strengthening Broadband Infrastructure and Services across the Europe Region and beyond" between </w:t>
      </w:r>
      <w:proofErr w:type="spellStart"/>
      <w:r w:rsidR="005E5F6E" w:rsidRPr="00C434AC">
        <w:rPr>
          <w:rFonts w:ascii="Times New Roman" w:eastAsia="Times New Roman" w:hAnsi="Times New Roman" w:cs="Times New Roman"/>
          <w:sz w:val="24"/>
          <w:szCs w:val="24"/>
        </w:rPr>
        <w:t>EaPeReg</w:t>
      </w:r>
      <w:proofErr w:type="spellEnd"/>
      <w:r w:rsidR="005E5F6E" w:rsidRPr="00C434AC">
        <w:rPr>
          <w:rFonts w:ascii="Times New Roman" w:eastAsia="Times New Roman" w:hAnsi="Times New Roman" w:cs="Times New Roman"/>
          <w:sz w:val="24"/>
          <w:szCs w:val="24"/>
        </w:rPr>
        <w:t>, EMERG and ITU was held</w:t>
      </w:r>
      <w:r w:rsidR="008A0924" w:rsidRPr="00C434AC">
        <w:rPr>
          <w:rFonts w:ascii="Times New Roman" w:eastAsia="Times New Roman" w:hAnsi="Times New Roman" w:cs="Times New Roman"/>
          <w:sz w:val="24"/>
          <w:szCs w:val="24"/>
        </w:rPr>
        <w:t xml:space="preserve"> at </w:t>
      </w:r>
      <w:proofErr w:type="spellStart"/>
      <w:r w:rsidR="008A0924" w:rsidRPr="00C434AC">
        <w:rPr>
          <w:rFonts w:ascii="Times New Roman" w:eastAsia="Times New Roman" w:hAnsi="Times New Roman" w:cs="Times New Roman"/>
          <w:sz w:val="24"/>
          <w:szCs w:val="24"/>
        </w:rPr>
        <w:t>ComCom</w:t>
      </w:r>
      <w:proofErr w:type="spellEnd"/>
      <w:r w:rsidR="008A0924" w:rsidRPr="00C434AC">
        <w:rPr>
          <w:rFonts w:ascii="Times New Roman" w:eastAsia="Times New Roman" w:hAnsi="Times New Roman" w:cs="Times New Roman"/>
          <w:sz w:val="24"/>
          <w:szCs w:val="24"/>
        </w:rPr>
        <w:t xml:space="preserve"> premises</w:t>
      </w:r>
      <w:r w:rsidR="005E5F6E" w:rsidRPr="00C434AC">
        <w:rPr>
          <w:rFonts w:ascii="Times New Roman" w:eastAsia="Times New Roman" w:hAnsi="Times New Roman" w:cs="Times New Roman"/>
          <w:sz w:val="24"/>
          <w:szCs w:val="24"/>
        </w:rPr>
        <w:t xml:space="preserve">. It was the third workshop held within the framework of Joint Declaration signed by </w:t>
      </w:r>
      <w:proofErr w:type="spellStart"/>
      <w:r w:rsidR="005E5F6E" w:rsidRPr="00C434AC">
        <w:rPr>
          <w:rFonts w:ascii="Times New Roman" w:eastAsia="Times New Roman" w:hAnsi="Times New Roman" w:cs="Times New Roman"/>
          <w:sz w:val="24"/>
          <w:szCs w:val="24"/>
        </w:rPr>
        <w:t>EaPeReg</w:t>
      </w:r>
      <w:proofErr w:type="spellEnd"/>
      <w:r w:rsidR="005E5F6E" w:rsidRPr="00C434AC">
        <w:rPr>
          <w:rFonts w:ascii="Times New Roman" w:eastAsia="Times New Roman" w:hAnsi="Times New Roman" w:cs="Times New Roman"/>
          <w:sz w:val="24"/>
          <w:szCs w:val="24"/>
        </w:rPr>
        <w:t>, EMERG and ITU on 5 June 2023.</w:t>
      </w:r>
      <w:r w:rsidR="00D808FC" w:rsidRPr="00C434AC">
        <w:rPr>
          <w:rFonts w:ascii="Times New Roman" w:eastAsia="Times New Roman" w:hAnsi="Times New Roman" w:cs="Times New Roman"/>
          <w:sz w:val="24"/>
          <w:szCs w:val="24"/>
        </w:rPr>
        <w:t xml:space="preserve"> </w:t>
      </w:r>
      <w:r w:rsidR="00D808FC" w:rsidRPr="00C434AC">
        <w:rPr>
          <w:rFonts w:ascii="Times New Roman" w:eastAsia="Times New Roman" w:hAnsi="Times New Roman" w:cs="Times New Roman"/>
          <w:sz w:val="24"/>
          <w:szCs w:val="24"/>
          <w:lang w:eastAsia="en-GB"/>
        </w:rPr>
        <w:t xml:space="preserve">3-lateral Workshop on </w:t>
      </w:r>
      <w:r w:rsidR="00D808FC" w:rsidRPr="00C434AC">
        <w:rPr>
          <w:rFonts w:ascii="Times New Roman" w:eastAsiaTheme="minorEastAsia" w:hAnsi="Times New Roman" w:cs="Times New Roman"/>
          <w:sz w:val="24"/>
          <w:szCs w:val="24"/>
        </w:rPr>
        <w:t xml:space="preserve">"Strengthening Broadband Infrastructure and Services across the Europe Region and beyond" stems from </w:t>
      </w:r>
      <w:r w:rsidR="008A0924" w:rsidRPr="00C434AC">
        <w:rPr>
          <w:rFonts w:ascii="Times New Roman" w:eastAsiaTheme="minorEastAsia" w:hAnsi="Times New Roman" w:cs="Times New Roman"/>
          <w:sz w:val="24"/>
          <w:szCs w:val="24"/>
        </w:rPr>
        <w:t>the</w:t>
      </w:r>
      <w:r w:rsidR="00D808FC" w:rsidRPr="00C434AC">
        <w:rPr>
          <w:rFonts w:ascii="Times New Roman" w:eastAsiaTheme="minorEastAsia" w:hAnsi="Times New Roman" w:cs="Times New Roman"/>
          <w:sz w:val="24"/>
          <w:szCs w:val="24"/>
        </w:rPr>
        <w:t xml:space="preserve"> joint declaration signed by the Chairs of </w:t>
      </w:r>
      <w:proofErr w:type="spellStart"/>
      <w:r w:rsidR="00D808FC" w:rsidRPr="00C434AC">
        <w:rPr>
          <w:rFonts w:ascii="Times New Roman" w:eastAsiaTheme="minorEastAsia" w:hAnsi="Times New Roman" w:cs="Times New Roman"/>
          <w:sz w:val="24"/>
          <w:szCs w:val="24"/>
        </w:rPr>
        <w:t>EaPeReg</w:t>
      </w:r>
      <w:proofErr w:type="spellEnd"/>
      <w:r w:rsidR="00D808FC" w:rsidRPr="00C434AC">
        <w:rPr>
          <w:rFonts w:ascii="Times New Roman" w:eastAsiaTheme="minorEastAsia" w:hAnsi="Times New Roman" w:cs="Times New Roman"/>
          <w:sz w:val="24"/>
          <w:szCs w:val="24"/>
        </w:rPr>
        <w:t>, EMERG and the Director of BDT/ITU</w:t>
      </w:r>
      <w:r w:rsidR="00D808FC" w:rsidRPr="00C434AC">
        <w:rPr>
          <w:rFonts w:ascii="Times New Roman" w:eastAsiaTheme="minorEastAsia" w:hAnsi="Times New Roman" w:cs="Times New Roman"/>
          <w:b/>
          <w:bCs/>
          <w:sz w:val="24"/>
          <w:szCs w:val="24"/>
        </w:rPr>
        <w:t xml:space="preserve"> </w:t>
      </w:r>
      <w:r w:rsidR="00D808FC" w:rsidRPr="00C434AC">
        <w:rPr>
          <w:rFonts w:ascii="Times New Roman" w:eastAsiaTheme="minorEastAsia" w:hAnsi="Times New Roman" w:cs="Times New Roman"/>
          <w:sz w:val="24"/>
          <w:szCs w:val="24"/>
        </w:rPr>
        <w:t>on 5 June 2023.</w:t>
      </w:r>
      <w:r w:rsidR="00D808FC" w:rsidRPr="00C434AC">
        <w:rPr>
          <w:rFonts w:ascii="Times New Roman" w:eastAsiaTheme="minorEastAsia" w:hAnsi="Times New Roman" w:cs="Times New Roman"/>
          <w:b/>
          <w:bCs/>
          <w:sz w:val="24"/>
          <w:szCs w:val="24"/>
        </w:rPr>
        <w:t xml:space="preserve"> </w:t>
      </w:r>
    </w:p>
    <w:p w14:paraId="2A61D0FB" w14:textId="77777777" w:rsidR="00D808FC" w:rsidRPr="00C434AC" w:rsidRDefault="00D808FC" w:rsidP="00D808FC">
      <w:pPr>
        <w:tabs>
          <w:tab w:val="left" w:pos="3978"/>
        </w:tabs>
        <w:spacing w:after="0"/>
        <w:jc w:val="both"/>
        <w:rPr>
          <w:rFonts w:ascii="Times New Roman" w:eastAsiaTheme="minorEastAsia" w:hAnsi="Times New Roman" w:cs="Times New Roman"/>
          <w:b/>
          <w:bCs/>
          <w:sz w:val="24"/>
          <w:szCs w:val="24"/>
        </w:rPr>
      </w:pPr>
    </w:p>
    <w:p w14:paraId="36C28247" w14:textId="7FE0C45A" w:rsidR="00D808FC" w:rsidRPr="00C434AC" w:rsidRDefault="00D808FC" w:rsidP="00D808FC">
      <w:pPr>
        <w:tabs>
          <w:tab w:val="left" w:pos="3978"/>
        </w:tabs>
        <w:spacing w:after="0"/>
        <w:jc w:val="both"/>
        <w:rPr>
          <w:rFonts w:ascii="Times New Roman" w:hAnsi="Times New Roman" w:cs="Times New Roman"/>
          <w:sz w:val="24"/>
          <w:szCs w:val="24"/>
        </w:rPr>
      </w:pPr>
      <w:r w:rsidRPr="00C434AC">
        <w:rPr>
          <w:rFonts w:ascii="Times New Roman" w:hAnsi="Times New Roman" w:cs="Times New Roman"/>
          <w:sz w:val="24"/>
          <w:szCs w:val="24"/>
        </w:rPr>
        <w:t xml:space="preserve">Main objective of the Workshop was to </w:t>
      </w:r>
      <w:r w:rsidRPr="00C434AC">
        <w:rPr>
          <w:rFonts w:ascii="Times New Roman" w:eastAsiaTheme="minorEastAsia" w:hAnsi="Times New Roman" w:cs="Times New Roman"/>
          <w:sz w:val="24"/>
          <w:szCs w:val="24"/>
        </w:rPr>
        <w:t xml:space="preserve">serve as a platform for the NRAs of </w:t>
      </w:r>
      <w:proofErr w:type="spellStart"/>
      <w:r w:rsidRPr="00C434AC">
        <w:rPr>
          <w:rFonts w:ascii="Times New Roman" w:eastAsiaTheme="minorEastAsia" w:hAnsi="Times New Roman" w:cs="Times New Roman"/>
          <w:sz w:val="24"/>
          <w:szCs w:val="24"/>
        </w:rPr>
        <w:t>EaPeReg</w:t>
      </w:r>
      <w:proofErr w:type="spellEnd"/>
      <w:r w:rsidRPr="00C434AC">
        <w:rPr>
          <w:rFonts w:ascii="Times New Roman" w:eastAsiaTheme="minorEastAsia" w:hAnsi="Times New Roman" w:cs="Times New Roman"/>
          <w:sz w:val="24"/>
          <w:szCs w:val="24"/>
        </w:rPr>
        <w:t xml:space="preserve"> and EMERG to share good practices, address challenges related to emerging technologies, and facilitate the creation of potential new features of broadband infrastructure and services mapping tools. The workshop</w:t>
      </w:r>
      <w:r w:rsidR="00EB3976" w:rsidRPr="00C434AC">
        <w:rPr>
          <w:rFonts w:ascii="Times New Roman" w:eastAsiaTheme="minorEastAsia" w:hAnsi="Times New Roman" w:cs="Times New Roman"/>
          <w:sz w:val="24"/>
          <w:szCs w:val="24"/>
        </w:rPr>
        <w:t xml:space="preserve"> supported</w:t>
      </w:r>
      <w:r w:rsidRPr="00C434AC">
        <w:rPr>
          <w:rFonts w:ascii="Times New Roman" w:eastAsiaTheme="minorEastAsia" w:hAnsi="Times New Roman" w:cs="Times New Roman"/>
          <w:sz w:val="24"/>
          <w:szCs w:val="24"/>
        </w:rPr>
        <w:t xml:space="preserve"> </w:t>
      </w:r>
      <w:r w:rsidR="00BA64FA" w:rsidRPr="00C434AC">
        <w:rPr>
          <w:rFonts w:ascii="Times New Roman" w:eastAsiaTheme="minorEastAsia" w:hAnsi="Times New Roman" w:cs="Times New Roman"/>
          <w:sz w:val="24"/>
          <w:szCs w:val="24"/>
        </w:rPr>
        <w:t>promoting</w:t>
      </w:r>
      <w:r w:rsidRPr="00C434AC">
        <w:rPr>
          <w:rFonts w:ascii="Times New Roman" w:eastAsiaTheme="minorEastAsia" w:hAnsi="Times New Roman" w:cs="Times New Roman"/>
          <w:sz w:val="24"/>
          <w:szCs w:val="24"/>
        </w:rPr>
        <w:t xml:space="preserve"> harmonization of approaches across the participating regions, thereby enhancing the cooperation in the field of broadband infrastructure and services mapping. Broadband infrastructure is referred to in the </w:t>
      </w:r>
      <w:r w:rsidRPr="00C434AC">
        <w:rPr>
          <w:rFonts w:ascii="Times New Roman" w:eastAsia="Times New Roman" w:hAnsi="Times New Roman" w:cs="Times New Roman"/>
          <w:sz w:val="24"/>
          <w:szCs w:val="24"/>
        </w:rPr>
        <w:t>Directive 2014/61/EU of the European Parliament and of the Council of 15 May 2014 on measures to reduce the cost of deploying high-speed electronic communications networks. Directive (EU) 2018/1972 of the European Parliament and of the Council of 11 December 2018 establishing the European Electronic Communications Code.</w:t>
      </w:r>
    </w:p>
    <w:p w14:paraId="701ABCC9" w14:textId="5F0CAA38" w:rsidR="005E5F6E" w:rsidRPr="00C434AC" w:rsidRDefault="005E5F6E" w:rsidP="005E5F6E">
      <w:pPr>
        <w:tabs>
          <w:tab w:val="left" w:pos="3978"/>
        </w:tabs>
        <w:spacing w:after="0"/>
        <w:jc w:val="both"/>
        <w:rPr>
          <w:rFonts w:ascii="Times New Roman" w:eastAsia="Times New Roman" w:hAnsi="Times New Roman" w:cs="Times New Roman"/>
          <w:sz w:val="24"/>
          <w:szCs w:val="24"/>
        </w:rPr>
      </w:pPr>
    </w:p>
    <w:p w14:paraId="7F8F15AF" w14:textId="7AB3B20C" w:rsidR="00EB3976" w:rsidRPr="00C434AC" w:rsidRDefault="00D808FC" w:rsidP="00236A66">
      <w:pPr>
        <w:tabs>
          <w:tab w:val="left" w:pos="3978"/>
        </w:tabs>
        <w:spacing w:after="0"/>
        <w:jc w:val="both"/>
        <w:rPr>
          <w:rFonts w:ascii="Times New Roman" w:eastAsia="Times New Roman" w:hAnsi="Times New Roman" w:cs="Times New Roman"/>
          <w:sz w:val="24"/>
          <w:szCs w:val="24"/>
        </w:rPr>
      </w:pPr>
      <w:r w:rsidRPr="00C434AC">
        <w:rPr>
          <w:rFonts w:ascii="Times New Roman" w:eastAsia="Times New Roman" w:hAnsi="Times New Roman" w:cs="Times New Roman"/>
          <w:sz w:val="24"/>
          <w:szCs w:val="24"/>
        </w:rPr>
        <w:t xml:space="preserve">The welcome speeches were delivered by the </w:t>
      </w:r>
      <w:proofErr w:type="spellStart"/>
      <w:r w:rsidRPr="00C434AC">
        <w:rPr>
          <w:rFonts w:ascii="Times New Roman" w:eastAsia="Times New Roman" w:hAnsi="Times New Roman" w:cs="Times New Roman"/>
          <w:sz w:val="24"/>
          <w:szCs w:val="24"/>
        </w:rPr>
        <w:t>EaPeReg</w:t>
      </w:r>
      <w:proofErr w:type="spellEnd"/>
      <w:r w:rsidRPr="00C434AC">
        <w:rPr>
          <w:rFonts w:ascii="Times New Roman" w:eastAsia="Times New Roman" w:hAnsi="Times New Roman" w:cs="Times New Roman"/>
          <w:sz w:val="24"/>
          <w:szCs w:val="24"/>
        </w:rPr>
        <w:t xml:space="preserve"> Chair 2023, EMERG Co-Chair and ITU representative. The workshop was moderated by the ITU representative. </w:t>
      </w:r>
      <w:r w:rsidR="00236A66" w:rsidRPr="00C434AC">
        <w:rPr>
          <w:rFonts w:ascii="Times New Roman" w:eastAsia="Times New Roman" w:hAnsi="Times New Roman" w:cs="Times New Roman"/>
          <w:sz w:val="24"/>
          <w:szCs w:val="24"/>
        </w:rPr>
        <w:t>Georgia, Portugal</w:t>
      </w:r>
      <w:r w:rsidRPr="00C434AC">
        <w:rPr>
          <w:rFonts w:ascii="Times New Roman" w:eastAsia="Times New Roman" w:hAnsi="Times New Roman" w:cs="Times New Roman"/>
          <w:sz w:val="24"/>
          <w:szCs w:val="24"/>
        </w:rPr>
        <w:t>,</w:t>
      </w:r>
      <w:r w:rsidR="00236A66" w:rsidRPr="00C434AC">
        <w:rPr>
          <w:rFonts w:ascii="Times New Roman" w:eastAsia="Times New Roman" w:hAnsi="Times New Roman" w:cs="Times New Roman"/>
          <w:sz w:val="24"/>
          <w:szCs w:val="24"/>
        </w:rPr>
        <w:t xml:space="preserve"> and Romania</w:t>
      </w:r>
      <w:r w:rsidR="00EB3976" w:rsidRPr="00C434AC">
        <w:rPr>
          <w:rFonts w:ascii="Times New Roman" w:eastAsia="Times New Roman" w:hAnsi="Times New Roman" w:cs="Times New Roman"/>
          <w:sz w:val="24"/>
          <w:szCs w:val="24"/>
        </w:rPr>
        <w:t xml:space="preserve"> case studies</w:t>
      </w:r>
      <w:r w:rsidR="00236A66" w:rsidRPr="00C434AC">
        <w:rPr>
          <w:rFonts w:ascii="Times New Roman" w:eastAsia="Times New Roman" w:hAnsi="Times New Roman" w:cs="Times New Roman"/>
          <w:sz w:val="24"/>
          <w:szCs w:val="24"/>
        </w:rPr>
        <w:t xml:space="preserve"> were presented</w:t>
      </w:r>
      <w:r w:rsidRPr="00C434AC">
        <w:rPr>
          <w:rFonts w:ascii="Times New Roman" w:eastAsia="Times New Roman" w:hAnsi="Times New Roman" w:cs="Times New Roman"/>
          <w:sz w:val="24"/>
          <w:szCs w:val="24"/>
        </w:rPr>
        <w:t xml:space="preserve"> during the working session</w:t>
      </w:r>
      <w:r w:rsidR="00236A66" w:rsidRPr="00C434AC">
        <w:rPr>
          <w:rFonts w:ascii="Times New Roman" w:eastAsia="Times New Roman" w:hAnsi="Times New Roman" w:cs="Times New Roman"/>
          <w:sz w:val="24"/>
          <w:szCs w:val="24"/>
        </w:rPr>
        <w:t>.</w:t>
      </w:r>
      <w:r w:rsidR="00EB3976" w:rsidRPr="00C434AC">
        <w:rPr>
          <w:rFonts w:ascii="Times New Roman" w:eastAsia="Times New Roman" w:hAnsi="Times New Roman" w:cs="Times New Roman"/>
          <w:sz w:val="24"/>
          <w:szCs w:val="24"/>
        </w:rPr>
        <w:t xml:space="preserve"> Broadband mapping is one of the most significant topics </w:t>
      </w:r>
      <w:r w:rsidR="00AB600E" w:rsidRPr="00C434AC">
        <w:rPr>
          <w:rFonts w:ascii="Times New Roman" w:eastAsia="Times New Roman" w:hAnsi="Times New Roman" w:cs="Times New Roman"/>
          <w:sz w:val="24"/>
          <w:szCs w:val="24"/>
        </w:rPr>
        <w:t>for</w:t>
      </w:r>
      <w:r w:rsidR="00BA64FA">
        <w:rPr>
          <w:rFonts w:ascii="Times New Roman" w:eastAsia="Times New Roman" w:hAnsi="Times New Roman" w:cs="Times New Roman"/>
          <w:sz w:val="24"/>
          <w:szCs w:val="24"/>
        </w:rPr>
        <w:t xml:space="preserve"> the</w:t>
      </w:r>
      <w:r w:rsidR="00EB3976" w:rsidRPr="00C434AC">
        <w:rPr>
          <w:rFonts w:ascii="Times New Roman" w:eastAsia="Times New Roman" w:hAnsi="Times New Roman" w:cs="Times New Roman"/>
          <w:sz w:val="24"/>
          <w:szCs w:val="24"/>
        </w:rPr>
        <w:t xml:space="preserve"> EaP countries</w:t>
      </w:r>
      <w:r w:rsidR="00AB600E" w:rsidRPr="00C434AC">
        <w:rPr>
          <w:rFonts w:ascii="Times New Roman" w:eastAsia="Times New Roman" w:hAnsi="Times New Roman" w:cs="Times New Roman"/>
          <w:sz w:val="24"/>
          <w:szCs w:val="24"/>
        </w:rPr>
        <w:t xml:space="preserve"> thus resulting in </w:t>
      </w:r>
      <w:r w:rsidR="00BA64FA" w:rsidRPr="00C434AC">
        <w:rPr>
          <w:rFonts w:ascii="Times New Roman" w:eastAsia="Times New Roman" w:hAnsi="Times New Roman" w:cs="Times New Roman"/>
          <w:sz w:val="24"/>
          <w:szCs w:val="24"/>
        </w:rPr>
        <w:t>an interactive</w:t>
      </w:r>
      <w:r w:rsidR="00AB600E" w:rsidRPr="00C434AC">
        <w:rPr>
          <w:rFonts w:ascii="Times New Roman" w:eastAsia="Times New Roman" w:hAnsi="Times New Roman" w:cs="Times New Roman"/>
          <w:sz w:val="24"/>
          <w:szCs w:val="24"/>
        </w:rPr>
        <w:t xml:space="preserve"> exchange among the participants</w:t>
      </w:r>
      <w:r w:rsidR="00EB3976" w:rsidRPr="00C434AC">
        <w:rPr>
          <w:rFonts w:ascii="Times New Roman" w:eastAsia="Times New Roman" w:hAnsi="Times New Roman" w:cs="Times New Roman"/>
          <w:sz w:val="24"/>
          <w:szCs w:val="24"/>
        </w:rPr>
        <w:t>.</w:t>
      </w:r>
    </w:p>
    <w:p w14:paraId="13F143F2" w14:textId="00F67B3C" w:rsidR="00236A66" w:rsidRPr="00C434AC" w:rsidRDefault="00EB3976" w:rsidP="00236A66">
      <w:pPr>
        <w:tabs>
          <w:tab w:val="left" w:pos="3978"/>
        </w:tabs>
        <w:spacing w:after="0"/>
        <w:jc w:val="both"/>
        <w:rPr>
          <w:rFonts w:ascii="Times New Roman" w:hAnsi="Times New Roman" w:cs="Times New Roman"/>
          <w:sz w:val="24"/>
          <w:szCs w:val="24"/>
        </w:rPr>
      </w:pPr>
      <w:r w:rsidRPr="00C434AC">
        <w:rPr>
          <w:rFonts w:ascii="Times New Roman" w:eastAsia="Times New Roman" w:hAnsi="Times New Roman" w:cs="Times New Roman"/>
          <w:sz w:val="24"/>
          <w:szCs w:val="24"/>
        </w:rPr>
        <w:t xml:space="preserve">After </w:t>
      </w:r>
      <w:r w:rsidR="00AB600E" w:rsidRPr="00C434AC">
        <w:rPr>
          <w:rFonts w:ascii="Times New Roman" w:eastAsia="Times New Roman" w:hAnsi="Times New Roman" w:cs="Times New Roman"/>
          <w:sz w:val="24"/>
          <w:szCs w:val="24"/>
        </w:rPr>
        <w:t xml:space="preserve">concluding </w:t>
      </w:r>
      <w:r w:rsidRPr="00C434AC">
        <w:rPr>
          <w:rFonts w:ascii="Times New Roman" w:eastAsia="Times New Roman" w:hAnsi="Times New Roman" w:cs="Times New Roman"/>
          <w:sz w:val="24"/>
          <w:szCs w:val="24"/>
        </w:rPr>
        <w:t>the</w:t>
      </w:r>
      <w:r w:rsidR="00D808FC" w:rsidRPr="00C434AC">
        <w:rPr>
          <w:rFonts w:ascii="Times New Roman" w:eastAsia="Times New Roman" w:hAnsi="Times New Roman" w:cs="Times New Roman"/>
          <w:sz w:val="24"/>
          <w:szCs w:val="24"/>
        </w:rPr>
        <w:t xml:space="preserve"> </w:t>
      </w:r>
      <w:r w:rsidRPr="00C434AC">
        <w:rPr>
          <w:rFonts w:ascii="Times New Roman" w:eastAsia="Times New Roman" w:hAnsi="Times New Roman" w:cs="Times New Roman"/>
          <w:sz w:val="24"/>
          <w:szCs w:val="24"/>
        </w:rPr>
        <w:t>Workshop,</w:t>
      </w:r>
      <w:r w:rsidR="00236A66" w:rsidRPr="00C434AC">
        <w:rPr>
          <w:rFonts w:ascii="Times New Roman" w:eastAsia="Times New Roman" w:hAnsi="Times New Roman" w:cs="Times New Roman"/>
          <w:sz w:val="24"/>
          <w:szCs w:val="24"/>
        </w:rPr>
        <w:t xml:space="preserve"> a closed session </w:t>
      </w:r>
      <w:r w:rsidRPr="00C434AC">
        <w:rPr>
          <w:rFonts w:ascii="Times New Roman" w:eastAsia="Times New Roman" w:hAnsi="Times New Roman" w:cs="Times New Roman"/>
          <w:sz w:val="24"/>
          <w:szCs w:val="24"/>
        </w:rPr>
        <w:t xml:space="preserve">on future activities/projects of </w:t>
      </w:r>
      <w:r w:rsidR="00C61ACB" w:rsidRPr="00C434AC">
        <w:rPr>
          <w:rFonts w:ascii="Times New Roman" w:eastAsia="Times New Roman" w:hAnsi="Times New Roman" w:cs="Times New Roman"/>
          <w:sz w:val="24"/>
          <w:szCs w:val="24"/>
        </w:rPr>
        <w:t xml:space="preserve">ITU, </w:t>
      </w:r>
      <w:proofErr w:type="spellStart"/>
      <w:r w:rsidR="00C61ACB" w:rsidRPr="00C434AC">
        <w:rPr>
          <w:rFonts w:ascii="Times New Roman" w:eastAsia="Times New Roman" w:hAnsi="Times New Roman" w:cs="Times New Roman"/>
          <w:sz w:val="24"/>
          <w:szCs w:val="24"/>
        </w:rPr>
        <w:t>EaPeReg</w:t>
      </w:r>
      <w:proofErr w:type="spellEnd"/>
      <w:r w:rsidR="00C61ACB" w:rsidRPr="00C434AC">
        <w:rPr>
          <w:rFonts w:ascii="Times New Roman" w:eastAsia="Times New Roman" w:hAnsi="Times New Roman" w:cs="Times New Roman"/>
          <w:sz w:val="24"/>
          <w:szCs w:val="24"/>
        </w:rPr>
        <w:t xml:space="preserve"> and EMERG </w:t>
      </w:r>
      <w:r w:rsidR="00236A66" w:rsidRPr="00C434AC">
        <w:rPr>
          <w:rFonts w:ascii="Times New Roman" w:eastAsia="Times New Roman" w:hAnsi="Times New Roman" w:cs="Times New Roman"/>
          <w:sz w:val="24"/>
          <w:szCs w:val="24"/>
        </w:rPr>
        <w:t>was held.</w:t>
      </w:r>
      <w:r w:rsidR="00D808FC" w:rsidRPr="00C434AC">
        <w:rPr>
          <w:rFonts w:ascii="Times New Roman" w:eastAsia="Times New Roman" w:hAnsi="Times New Roman" w:cs="Times New Roman"/>
          <w:sz w:val="24"/>
          <w:szCs w:val="24"/>
        </w:rPr>
        <w:t xml:space="preserve"> Only the leadership of </w:t>
      </w:r>
      <w:proofErr w:type="spellStart"/>
      <w:r w:rsidR="00D808FC" w:rsidRPr="00C434AC">
        <w:rPr>
          <w:rFonts w:ascii="Times New Roman" w:eastAsia="Times New Roman" w:hAnsi="Times New Roman" w:cs="Times New Roman"/>
          <w:sz w:val="24"/>
          <w:szCs w:val="24"/>
        </w:rPr>
        <w:t>Ea</w:t>
      </w:r>
      <w:r w:rsidR="00C61ACB" w:rsidRPr="00C434AC">
        <w:rPr>
          <w:rFonts w:ascii="Times New Roman" w:eastAsia="Times New Roman" w:hAnsi="Times New Roman" w:cs="Times New Roman"/>
          <w:sz w:val="24"/>
          <w:szCs w:val="24"/>
        </w:rPr>
        <w:t>P</w:t>
      </w:r>
      <w:r w:rsidR="00D808FC" w:rsidRPr="00C434AC">
        <w:rPr>
          <w:rFonts w:ascii="Times New Roman" w:eastAsia="Times New Roman" w:hAnsi="Times New Roman" w:cs="Times New Roman"/>
          <w:sz w:val="24"/>
          <w:szCs w:val="24"/>
        </w:rPr>
        <w:t>eR</w:t>
      </w:r>
      <w:r w:rsidR="00C61ACB" w:rsidRPr="00C434AC">
        <w:rPr>
          <w:rFonts w:ascii="Times New Roman" w:eastAsia="Times New Roman" w:hAnsi="Times New Roman" w:cs="Times New Roman"/>
          <w:sz w:val="24"/>
          <w:szCs w:val="24"/>
        </w:rPr>
        <w:t>e</w:t>
      </w:r>
      <w:r w:rsidR="00D808FC" w:rsidRPr="00C434AC">
        <w:rPr>
          <w:rFonts w:ascii="Times New Roman" w:eastAsia="Times New Roman" w:hAnsi="Times New Roman" w:cs="Times New Roman"/>
          <w:sz w:val="24"/>
          <w:szCs w:val="24"/>
        </w:rPr>
        <w:t>g</w:t>
      </w:r>
      <w:proofErr w:type="spellEnd"/>
      <w:r w:rsidR="00D808FC" w:rsidRPr="00C434AC">
        <w:rPr>
          <w:rFonts w:ascii="Times New Roman" w:eastAsia="Times New Roman" w:hAnsi="Times New Roman" w:cs="Times New Roman"/>
          <w:sz w:val="24"/>
          <w:szCs w:val="24"/>
        </w:rPr>
        <w:t xml:space="preserve"> and EMERG, as well as the representatives of ITU participated in the closed session.</w:t>
      </w:r>
      <w:r w:rsidR="00236A66" w:rsidRPr="00C434AC">
        <w:rPr>
          <w:rFonts w:ascii="Times New Roman" w:eastAsia="Times New Roman" w:hAnsi="Times New Roman" w:cs="Times New Roman"/>
          <w:sz w:val="24"/>
          <w:szCs w:val="24"/>
        </w:rPr>
        <w:t xml:space="preserve"> The following was discussed during </w:t>
      </w:r>
      <w:r w:rsidR="00D808FC" w:rsidRPr="00C434AC">
        <w:rPr>
          <w:rFonts w:ascii="Times New Roman" w:eastAsia="Times New Roman" w:hAnsi="Times New Roman" w:cs="Times New Roman"/>
          <w:sz w:val="24"/>
          <w:szCs w:val="24"/>
        </w:rPr>
        <w:t>this</w:t>
      </w:r>
      <w:r w:rsidR="00236A66" w:rsidRPr="00C434AC">
        <w:rPr>
          <w:rFonts w:ascii="Times New Roman" w:eastAsia="Times New Roman" w:hAnsi="Times New Roman" w:cs="Times New Roman"/>
          <w:sz w:val="24"/>
          <w:szCs w:val="24"/>
        </w:rPr>
        <w:t xml:space="preserve"> session:</w:t>
      </w:r>
    </w:p>
    <w:p w14:paraId="29C84720" w14:textId="11446450" w:rsidR="00236A66" w:rsidRPr="00C434AC" w:rsidRDefault="00236A66" w:rsidP="00784F04">
      <w:pPr>
        <w:pStyle w:val="ListParagraph"/>
        <w:numPr>
          <w:ilvl w:val="0"/>
          <w:numId w:val="53"/>
        </w:numPr>
        <w:spacing w:line="276" w:lineRule="auto"/>
        <w:contextualSpacing w:val="0"/>
        <w:jc w:val="both"/>
      </w:pPr>
      <w:r w:rsidRPr="00C434AC">
        <w:t>In 2024 ITU will release the compendium with best practices and challenges of case studies on broadband infrastructure and services from the 10 case studies presented during the series of trilateral workshops: This will be the first product of 2024: Series of ITU-EMERG-</w:t>
      </w:r>
      <w:proofErr w:type="spellStart"/>
      <w:r w:rsidRPr="00C434AC">
        <w:t>EaPeReg</w:t>
      </w:r>
      <w:proofErr w:type="spellEnd"/>
      <w:r w:rsidRPr="00C434AC">
        <w:t xml:space="preserve"> Joint Workshops on Strengthening Broadband Infrastructure and </w:t>
      </w:r>
      <w:proofErr w:type="gramStart"/>
      <w:r w:rsidRPr="00C434AC">
        <w:t>Services;</w:t>
      </w:r>
      <w:proofErr w:type="gramEnd"/>
    </w:p>
    <w:p w14:paraId="035D508C" w14:textId="6400100F" w:rsidR="00236A66" w:rsidRPr="00C434AC" w:rsidRDefault="00236A66" w:rsidP="00784F04">
      <w:pPr>
        <w:pStyle w:val="ListParagraph"/>
        <w:numPr>
          <w:ilvl w:val="0"/>
          <w:numId w:val="53"/>
        </w:numPr>
        <w:spacing w:line="276" w:lineRule="auto"/>
        <w:contextualSpacing w:val="0"/>
        <w:jc w:val="both"/>
      </w:pPr>
      <w:r w:rsidRPr="00C434AC">
        <w:t xml:space="preserve">ITU shared that it is available to deliver trainings on Fifth Generation Regulations towards digital transformation in </w:t>
      </w:r>
      <w:proofErr w:type="gramStart"/>
      <w:r w:rsidRPr="00C434AC">
        <w:t>2024;</w:t>
      </w:r>
      <w:proofErr w:type="gramEnd"/>
    </w:p>
    <w:p w14:paraId="2DE7CDFF" w14:textId="29C0C239" w:rsidR="00236A66" w:rsidRPr="00C434AC" w:rsidRDefault="00236A66" w:rsidP="00784F04">
      <w:pPr>
        <w:pStyle w:val="ListParagraph"/>
        <w:numPr>
          <w:ilvl w:val="0"/>
          <w:numId w:val="53"/>
        </w:numPr>
        <w:spacing w:line="276" w:lineRule="auto"/>
        <w:contextualSpacing w:val="0"/>
        <w:jc w:val="both"/>
      </w:pPr>
      <w:r w:rsidRPr="00C434AC">
        <w:t xml:space="preserve">Cyprus (EMERG) offered to deliver specialized trainings on cyber security and network resilience to experts of EMERG and </w:t>
      </w:r>
      <w:proofErr w:type="spellStart"/>
      <w:r w:rsidRPr="00C434AC">
        <w:t>EaPeReg</w:t>
      </w:r>
      <w:proofErr w:type="spellEnd"/>
      <w:r w:rsidRPr="00C434AC">
        <w:t xml:space="preserve"> national regulatory authorities for a total of around 20 experts to be </w:t>
      </w:r>
      <w:proofErr w:type="gramStart"/>
      <w:r w:rsidRPr="00C434AC">
        <w:t>trained;</w:t>
      </w:r>
      <w:proofErr w:type="gramEnd"/>
    </w:p>
    <w:p w14:paraId="30D67FE3" w14:textId="2B0F4053" w:rsidR="00236A66" w:rsidRPr="00C434AC" w:rsidRDefault="00236A66" w:rsidP="00784F04">
      <w:pPr>
        <w:pStyle w:val="ListParagraph"/>
        <w:numPr>
          <w:ilvl w:val="0"/>
          <w:numId w:val="53"/>
        </w:numPr>
        <w:spacing w:line="276" w:lineRule="auto"/>
        <w:contextualSpacing w:val="0"/>
        <w:jc w:val="both"/>
      </w:pPr>
      <w:r w:rsidRPr="00C434AC">
        <w:t xml:space="preserve">Interest for broadband mapping in Georgia and Moldova was also expressed by the parties; this item will necessitate further bilateral discussion as it requires considerable capacity that might not be available in 2024 under the umbrella of trilateral cooperation: reminder to the ITU Guidelines - Establishing or strengthening broadband mapping </w:t>
      </w:r>
      <w:proofErr w:type="gramStart"/>
      <w:r w:rsidRPr="00C434AC">
        <w:t>systems;</w:t>
      </w:r>
      <w:proofErr w:type="gramEnd"/>
    </w:p>
    <w:p w14:paraId="2FF4EF8C" w14:textId="27C9C766" w:rsidR="00236A66" w:rsidRPr="00C434AC" w:rsidRDefault="00236A66" w:rsidP="00784F04">
      <w:pPr>
        <w:pStyle w:val="ListParagraph"/>
        <w:numPr>
          <w:ilvl w:val="0"/>
          <w:numId w:val="53"/>
        </w:numPr>
        <w:spacing w:line="276" w:lineRule="auto"/>
        <w:contextualSpacing w:val="0"/>
        <w:jc w:val="both"/>
      </w:pPr>
      <w:proofErr w:type="spellStart"/>
      <w:r w:rsidRPr="00C434AC">
        <w:t>EaPeReg</w:t>
      </w:r>
      <w:proofErr w:type="spellEnd"/>
      <w:r w:rsidRPr="00C434AC">
        <w:t xml:space="preserve"> shared that ANACOM and ANCOM are available to cooperate with ITU to implement support to the countries of the </w:t>
      </w:r>
      <w:proofErr w:type="gramStart"/>
      <w:r w:rsidRPr="00C434AC">
        <w:t>region;</w:t>
      </w:r>
      <w:proofErr w:type="gramEnd"/>
    </w:p>
    <w:p w14:paraId="62969DA8" w14:textId="77777777" w:rsidR="00236A66" w:rsidRPr="00C434AC" w:rsidRDefault="00236A66" w:rsidP="00784F04">
      <w:pPr>
        <w:pStyle w:val="ListParagraph"/>
        <w:numPr>
          <w:ilvl w:val="0"/>
          <w:numId w:val="53"/>
        </w:numPr>
        <w:spacing w:line="276" w:lineRule="auto"/>
        <w:contextualSpacing w:val="0"/>
        <w:jc w:val="both"/>
      </w:pPr>
      <w:r w:rsidRPr="00C434AC">
        <w:t xml:space="preserve">EMERG and </w:t>
      </w:r>
      <w:proofErr w:type="spellStart"/>
      <w:r w:rsidRPr="00C434AC">
        <w:t>EaPeReg</w:t>
      </w:r>
      <w:proofErr w:type="spellEnd"/>
      <w:r w:rsidRPr="00C434AC">
        <w:t xml:space="preserve"> agreed to brainstorm internally on possible </w:t>
      </w:r>
      <w:proofErr w:type="gramStart"/>
      <w:r w:rsidRPr="00C434AC">
        <w:t>initiatives;</w:t>
      </w:r>
      <w:proofErr w:type="gramEnd"/>
      <w:r w:rsidRPr="00C434AC">
        <w:t xml:space="preserve"> </w:t>
      </w:r>
    </w:p>
    <w:p w14:paraId="472B2107" w14:textId="77777777" w:rsidR="00236A66" w:rsidRPr="00C434AC" w:rsidRDefault="00236A66" w:rsidP="00784F04">
      <w:pPr>
        <w:pStyle w:val="ListParagraph"/>
        <w:numPr>
          <w:ilvl w:val="0"/>
          <w:numId w:val="53"/>
        </w:numPr>
        <w:spacing w:line="276" w:lineRule="auto"/>
        <w:contextualSpacing w:val="0"/>
        <w:jc w:val="both"/>
      </w:pPr>
      <w:r w:rsidRPr="00C434AC">
        <w:t xml:space="preserve">In the following days, ITU will circulate a one-page draft of a tentative plan for 2024 with a kind request for feedback from EMERG and </w:t>
      </w:r>
      <w:proofErr w:type="spellStart"/>
      <w:r w:rsidRPr="00C434AC">
        <w:t>EaPeReg</w:t>
      </w:r>
      <w:proofErr w:type="spellEnd"/>
      <w:r w:rsidRPr="00C434AC">
        <w:t xml:space="preserve"> by December 18 </w:t>
      </w:r>
      <w:proofErr w:type="gramStart"/>
      <w:r w:rsidRPr="00C434AC">
        <w:t>in order to</w:t>
      </w:r>
      <w:proofErr w:type="gramEnd"/>
      <w:r w:rsidRPr="00C434AC">
        <w:t xml:space="preserve"> decide and finalize the actions for 2024 on a trilateral meeting which will be scheduled for Thursday December 21.</w:t>
      </w:r>
    </w:p>
    <w:p w14:paraId="4D53DE60" w14:textId="111D22DA" w:rsidR="00D808FC" w:rsidRPr="00C434AC" w:rsidRDefault="00D808FC" w:rsidP="00D808FC">
      <w:pPr>
        <w:jc w:val="both"/>
        <w:rPr>
          <w:rFonts w:ascii="Times New Roman" w:hAnsi="Times New Roman" w:cs="Times New Roman"/>
          <w:sz w:val="24"/>
          <w:szCs w:val="24"/>
        </w:rPr>
      </w:pPr>
    </w:p>
    <w:p w14:paraId="7977969B" w14:textId="77777777" w:rsidR="00236A66" w:rsidRPr="00C434AC" w:rsidRDefault="00236A66" w:rsidP="00236A66">
      <w:pPr>
        <w:tabs>
          <w:tab w:val="left" w:pos="3978"/>
        </w:tabs>
        <w:spacing w:after="0"/>
        <w:jc w:val="both"/>
        <w:rPr>
          <w:rFonts w:ascii="Times New Roman" w:eastAsia="Times New Roman" w:hAnsi="Times New Roman" w:cs="Times New Roman"/>
          <w:sz w:val="24"/>
          <w:szCs w:val="24"/>
          <w:lang w:val="en-GB"/>
        </w:rPr>
      </w:pPr>
    </w:p>
    <w:p w14:paraId="2B1C7A6D" w14:textId="77777777" w:rsidR="005E5F6E" w:rsidRPr="00C434AC" w:rsidRDefault="005E5F6E" w:rsidP="00236A66">
      <w:pPr>
        <w:tabs>
          <w:tab w:val="left" w:pos="3978"/>
        </w:tabs>
        <w:spacing w:after="0"/>
        <w:jc w:val="both"/>
        <w:rPr>
          <w:rFonts w:ascii="Times New Roman" w:eastAsia="Times New Roman" w:hAnsi="Times New Roman" w:cs="Times New Roman"/>
          <w:sz w:val="24"/>
          <w:szCs w:val="24"/>
        </w:rPr>
      </w:pPr>
    </w:p>
    <w:p w14:paraId="2DFD246C" w14:textId="77777777" w:rsidR="005E5F6E" w:rsidRPr="00C434AC" w:rsidRDefault="005E5F6E" w:rsidP="00236A66">
      <w:pPr>
        <w:tabs>
          <w:tab w:val="left" w:pos="3978"/>
        </w:tabs>
        <w:spacing w:after="0"/>
        <w:jc w:val="both"/>
        <w:rPr>
          <w:rFonts w:ascii="Times New Roman" w:eastAsia="Times New Roman" w:hAnsi="Times New Roman" w:cs="Times New Roman"/>
          <w:sz w:val="24"/>
          <w:szCs w:val="24"/>
        </w:rPr>
      </w:pPr>
    </w:p>
    <w:p w14:paraId="6492811E" w14:textId="77777777" w:rsidR="005E5F6E" w:rsidRPr="00C434AC" w:rsidRDefault="005E5F6E" w:rsidP="00236A66">
      <w:pPr>
        <w:tabs>
          <w:tab w:val="left" w:pos="3978"/>
        </w:tabs>
        <w:spacing w:after="0"/>
        <w:jc w:val="both"/>
        <w:rPr>
          <w:rFonts w:ascii="Times New Roman" w:hAnsi="Times New Roman" w:cs="Times New Roman"/>
          <w:b/>
          <w:bCs/>
          <w:sz w:val="24"/>
          <w:szCs w:val="24"/>
        </w:rPr>
      </w:pPr>
    </w:p>
    <w:p w14:paraId="08DBE412" w14:textId="77777777" w:rsidR="003826F6" w:rsidRPr="00C434AC" w:rsidRDefault="003826F6" w:rsidP="00236A66">
      <w:pPr>
        <w:tabs>
          <w:tab w:val="left" w:pos="3978"/>
        </w:tabs>
        <w:spacing w:after="0"/>
        <w:jc w:val="both"/>
        <w:rPr>
          <w:rFonts w:ascii="Times New Roman" w:hAnsi="Times New Roman" w:cs="Times New Roman"/>
          <w:sz w:val="24"/>
          <w:szCs w:val="24"/>
          <w:lang w:val="en-GB"/>
        </w:rPr>
      </w:pPr>
    </w:p>
    <w:p w14:paraId="207020E1" w14:textId="77777777" w:rsidR="003826F6" w:rsidRPr="00C434AC" w:rsidRDefault="003826F6" w:rsidP="00236A66">
      <w:pPr>
        <w:tabs>
          <w:tab w:val="left" w:pos="3978"/>
        </w:tabs>
        <w:spacing w:after="0"/>
        <w:jc w:val="both"/>
        <w:rPr>
          <w:rFonts w:ascii="Times New Roman" w:hAnsi="Times New Roman" w:cs="Times New Roman"/>
          <w:sz w:val="24"/>
          <w:szCs w:val="24"/>
          <w:lang w:val="en-GB"/>
        </w:rPr>
      </w:pPr>
    </w:p>
    <w:p w14:paraId="02483BC8" w14:textId="77777777" w:rsidR="001D068E" w:rsidRPr="00C434AC" w:rsidRDefault="001D068E" w:rsidP="00236A66">
      <w:pPr>
        <w:tabs>
          <w:tab w:val="left" w:pos="3978"/>
        </w:tabs>
        <w:spacing w:after="0"/>
        <w:jc w:val="both"/>
        <w:rPr>
          <w:rFonts w:ascii="Times New Roman" w:hAnsi="Times New Roman" w:cs="Times New Roman"/>
          <w:sz w:val="24"/>
          <w:szCs w:val="24"/>
          <w:lang w:val="en-GB"/>
        </w:rPr>
      </w:pPr>
    </w:p>
    <w:sectPr w:rsidR="001D068E" w:rsidRPr="00C434AC" w:rsidSect="000842BE">
      <w:pgSz w:w="12240" w:h="15840"/>
      <w:pgMar w:top="810" w:right="108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D915" w14:textId="77777777" w:rsidR="006671A8" w:rsidRDefault="006671A8" w:rsidP="006F1F26">
      <w:pPr>
        <w:spacing w:after="0" w:line="240" w:lineRule="auto"/>
      </w:pPr>
      <w:r>
        <w:separator/>
      </w:r>
    </w:p>
  </w:endnote>
  <w:endnote w:type="continuationSeparator" w:id="0">
    <w:p w14:paraId="5297635F" w14:textId="77777777" w:rsidR="006671A8" w:rsidRDefault="006671A8" w:rsidP="006F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Quicksand">
    <w:charset w:val="00"/>
    <w:family w:val="auto"/>
    <w:pitch w:val="variable"/>
    <w:sig w:usb0="2000000F" w:usb1="00000001" w:usb2="00000000" w:usb3="00000000" w:csb0="00000193"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4966" w14:textId="77777777" w:rsidR="006671A8" w:rsidRDefault="006671A8" w:rsidP="006F1F26">
      <w:pPr>
        <w:spacing w:after="0" w:line="240" w:lineRule="auto"/>
      </w:pPr>
      <w:r>
        <w:separator/>
      </w:r>
    </w:p>
  </w:footnote>
  <w:footnote w:type="continuationSeparator" w:id="0">
    <w:p w14:paraId="1A4A2AFB" w14:textId="77777777" w:rsidR="006671A8" w:rsidRDefault="006671A8" w:rsidP="006F1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C3E"/>
    <w:multiLevelType w:val="hybridMultilevel"/>
    <w:tmpl w:val="A26EE484"/>
    <w:lvl w:ilvl="0" w:tplc="0409000D">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316CD3"/>
    <w:multiLevelType w:val="hybridMultilevel"/>
    <w:tmpl w:val="5014844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FB3919"/>
    <w:multiLevelType w:val="hybridMultilevel"/>
    <w:tmpl w:val="68B6A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718E"/>
    <w:multiLevelType w:val="hybridMultilevel"/>
    <w:tmpl w:val="C1464920"/>
    <w:lvl w:ilvl="0" w:tplc="D3669D02">
      <w:start w:val="1"/>
      <w:numFmt w:val="decimal"/>
      <w:lvlText w:val="%1."/>
      <w:lvlJc w:val="left"/>
      <w:pPr>
        <w:ind w:left="720" w:hanging="360"/>
      </w:pPr>
      <w:rPr>
        <w:rFonts w:ascii="Calibri" w:eastAsia="Calibri" w:hAnsi="Calibri" w:cs="Times New Roman"/>
      </w:rPr>
    </w:lvl>
    <w:lvl w:ilvl="1" w:tplc="F4C8370A">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B4DFF"/>
    <w:multiLevelType w:val="hybridMultilevel"/>
    <w:tmpl w:val="6B9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06652"/>
    <w:multiLevelType w:val="hybridMultilevel"/>
    <w:tmpl w:val="B8F04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1DDD"/>
    <w:multiLevelType w:val="hybridMultilevel"/>
    <w:tmpl w:val="ED8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37705"/>
    <w:multiLevelType w:val="hybridMultilevel"/>
    <w:tmpl w:val="9ECA1650"/>
    <w:lvl w:ilvl="0" w:tplc="51F6C9DC">
      <w:start w:val="1"/>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DE359F"/>
    <w:multiLevelType w:val="hybridMultilevel"/>
    <w:tmpl w:val="C74C5A34"/>
    <w:lvl w:ilvl="0" w:tplc="DA42C7A8">
      <w:start w:val="1"/>
      <w:numFmt w:val="bullet"/>
      <w:lvlText w:val="•"/>
      <w:lvlJc w:val="left"/>
      <w:pPr>
        <w:tabs>
          <w:tab w:val="num" w:pos="720"/>
        </w:tabs>
        <w:ind w:left="720" w:hanging="360"/>
      </w:pPr>
      <w:rPr>
        <w:rFonts w:ascii="Arial" w:hAnsi="Arial" w:hint="default"/>
      </w:rPr>
    </w:lvl>
    <w:lvl w:ilvl="1" w:tplc="0C86D28C" w:tentative="1">
      <w:start w:val="1"/>
      <w:numFmt w:val="bullet"/>
      <w:lvlText w:val="•"/>
      <w:lvlJc w:val="left"/>
      <w:pPr>
        <w:tabs>
          <w:tab w:val="num" w:pos="1440"/>
        </w:tabs>
        <w:ind w:left="1440" w:hanging="360"/>
      </w:pPr>
      <w:rPr>
        <w:rFonts w:ascii="Arial" w:hAnsi="Arial" w:hint="default"/>
      </w:rPr>
    </w:lvl>
    <w:lvl w:ilvl="2" w:tplc="D36683F2" w:tentative="1">
      <w:start w:val="1"/>
      <w:numFmt w:val="bullet"/>
      <w:lvlText w:val="•"/>
      <w:lvlJc w:val="left"/>
      <w:pPr>
        <w:tabs>
          <w:tab w:val="num" w:pos="2160"/>
        </w:tabs>
        <w:ind w:left="2160" w:hanging="360"/>
      </w:pPr>
      <w:rPr>
        <w:rFonts w:ascii="Arial" w:hAnsi="Arial" w:hint="default"/>
      </w:rPr>
    </w:lvl>
    <w:lvl w:ilvl="3" w:tplc="5CA805CA" w:tentative="1">
      <w:start w:val="1"/>
      <w:numFmt w:val="bullet"/>
      <w:lvlText w:val="•"/>
      <w:lvlJc w:val="left"/>
      <w:pPr>
        <w:tabs>
          <w:tab w:val="num" w:pos="2880"/>
        </w:tabs>
        <w:ind w:left="2880" w:hanging="360"/>
      </w:pPr>
      <w:rPr>
        <w:rFonts w:ascii="Arial" w:hAnsi="Arial" w:hint="default"/>
      </w:rPr>
    </w:lvl>
    <w:lvl w:ilvl="4" w:tplc="8998260A" w:tentative="1">
      <w:start w:val="1"/>
      <w:numFmt w:val="bullet"/>
      <w:lvlText w:val="•"/>
      <w:lvlJc w:val="left"/>
      <w:pPr>
        <w:tabs>
          <w:tab w:val="num" w:pos="3600"/>
        </w:tabs>
        <w:ind w:left="3600" w:hanging="360"/>
      </w:pPr>
      <w:rPr>
        <w:rFonts w:ascii="Arial" w:hAnsi="Arial" w:hint="default"/>
      </w:rPr>
    </w:lvl>
    <w:lvl w:ilvl="5" w:tplc="C7908478" w:tentative="1">
      <w:start w:val="1"/>
      <w:numFmt w:val="bullet"/>
      <w:lvlText w:val="•"/>
      <w:lvlJc w:val="left"/>
      <w:pPr>
        <w:tabs>
          <w:tab w:val="num" w:pos="4320"/>
        </w:tabs>
        <w:ind w:left="4320" w:hanging="360"/>
      </w:pPr>
      <w:rPr>
        <w:rFonts w:ascii="Arial" w:hAnsi="Arial" w:hint="default"/>
      </w:rPr>
    </w:lvl>
    <w:lvl w:ilvl="6" w:tplc="576C5DFC" w:tentative="1">
      <w:start w:val="1"/>
      <w:numFmt w:val="bullet"/>
      <w:lvlText w:val="•"/>
      <w:lvlJc w:val="left"/>
      <w:pPr>
        <w:tabs>
          <w:tab w:val="num" w:pos="5040"/>
        </w:tabs>
        <w:ind w:left="5040" w:hanging="360"/>
      </w:pPr>
      <w:rPr>
        <w:rFonts w:ascii="Arial" w:hAnsi="Arial" w:hint="default"/>
      </w:rPr>
    </w:lvl>
    <w:lvl w:ilvl="7" w:tplc="094C2CC8" w:tentative="1">
      <w:start w:val="1"/>
      <w:numFmt w:val="bullet"/>
      <w:lvlText w:val="•"/>
      <w:lvlJc w:val="left"/>
      <w:pPr>
        <w:tabs>
          <w:tab w:val="num" w:pos="5760"/>
        </w:tabs>
        <w:ind w:left="5760" w:hanging="360"/>
      </w:pPr>
      <w:rPr>
        <w:rFonts w:ascii="Arial" w:hAnsi="Arial" w:hint="default"/>
      </w:rPr>
    </w:lvl>
    <w:lvl w:ilvl="8" w:tplc="6896A6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E2317"/>
    <w:multiLevelType w:val="hybridMultilevel"/>
    <w:tmpl w:val="42345112"/>
    <w:numStyleLink w:val="5"/>
  </w:abstractNum>
  <w:abstractNum w:abstractNumId="10" w15:restartNumberingAfterBreak="0">
    <w:nsid w:val="1FDE3B72"/>
    <w:multiLevelType w:val="hybridMultilevel"/>
    <w:tmpl w:val="D144CC74"/>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088478F"/>
    <w:multiLevelType w:val="hybridMultilevel"/>
    <w:tmpl w:val="EF542556"/>
    <w:lvl w:ilvl="0" w:tplc="C9D477C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156028"/>
    <w:multiLevelType w:val="hybridMultilevel"/>
    <w:tmpl w:val="75A8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D0ACC"/>
    <w:multiLevelType w:val="hybridMultilevel"/>
    <w:tmpl w:val="E4EC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63E49"/>
    <w:multiLevelType w:val="hybridMultilevel"/>
    <w:tmpl w:val="878EC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D3623"/>
    <w:multiLevelType w:val="hybridMultilevel"/>
    <w:tmpl w:val="36F84BC8"/>
    <w:lvl w:ilvl="0" w:tplc="51F6C9DC">
      <w:start w:val="1"/>
      <w:numFmt w:val="bullet"/>
      <w:lvlText w:val="-"/>
      <w:lvlJc w:val="left"/>
      <w:pPr>
        <w:ind w:left="720" w:hanging="360"/>
      </w:pPr>
      <w:rPr>
        <w:rFonts w:ascii="Times New Roman" w:eastAsia="Arial" w:hAnsi="Times New Roman" w:cs="Times New Roman" w:hint="default"/>
      </w:rPr>
    </w:lvl>
    <w:lvl w:ilvl="1" w:tplc="FFFFFFFF">
      <w:numFmt w:val="bullet"/>
      <w:lvlText w:val="•"/>
      <w:lvlJc w:val="left"/>
      <w:pPr>
        <w:ind w:left="1800" w:hanging="72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0903255"/>
    <w:multiLevelType w:val="hybridMultilevel"/>
    <w:tmpl w:val="2AF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619BF"/>
    <w:multiLevelType w:val="hybridMultilevel"/>
    <w:tmpl w:val="BE869382"/>
    <w:lvl w:ilvl="0" w:tplc="637C1DE8">
      <w:start w:val="1"/>
      <w:numFmt w:val="bullet"/>
      <w:lvlText w:val="•"/>
      <w:lvlJc w:val="left"/>
      <w:pPr>
        <w:tabs>
          <w:tab w:val="num" w:pos="720"/>
        </w:tabs>
        <w:ind w:left="720" w:hanging="360"/>
      </w:pPr>
      <w:rPr>
        <w:rFonts w:ascii="Arial" w:hAnsi="Arial" w:hint="default"/>
      </w:rPr>
    </w:lvl>
    <w:lvl w:ilvl="1" w:tplc="D7AA4994" w:tentative="1">
      <w:start w:val="1"/>
      <w:numFmt w:val="bullet"/>
      <w:lvlText w:val="•"/>
      <w:lvlJc w:val="left"/>
      <w:pPr>
        <w:tabs>
          <w:tab w:val="num" w:pos="1440"/>
        </w:tabs>
        <w:ind w:left="1440" w:hanging="360"/>
      </w:pPr>
      <w:rPr>
        <w:rFonts w:ascii="Arial" w:hAnsi="Arial" w:hint="default"/>
      </w:rPr>
    </w:lvl>
    <w:lvl w:ilvl="2" w:tplc="3D3C88B8" w:tentative="1">
      <w:start w:val="1"/>
      <w:numFmt w:val="bullet"/>
      <w:lvlText w:val="•"/>
      <w:lvlJc w:val="left"/>
      <w:pPr>
        <w:tabs>
          <w:tab w:val="num" w:pos="2160"/>
        </w:tabs>
        <w:ind w:left="2160" w:hanging="360"/>
      </w:pPr>
      <w:rPr>
        <w:rFonts w:ascii="Arial" w:hAnsi="Arial" w:hint="default"/>
      </w:rPr>
    </w:lvl>
    <w:lvl w:ilvl="3" w:tplc="5F40A3D8" w:tentative="1">
      <w:start w:val="1"/>
      <w:numFmt w:val="bullet"/>
      <w:lvlText w:val="•"/>
      <w:lvlJc w:val="left"/>
      <w:pPr>
        <w:tabs>
          <w:tab w:val="num" w:pos="2880"/>
        </w:tabs>
        <w:ind w:left="2880" w:hanging="360"/>
      </w:pPr>
      <w:rPr>
        <w:rFonts w:ascii="Arial" w:hAnsi="Arial" w:hint="default"/>
      </w:rPr>
    </w:lvl>
    <w:lvl w:ilvl="4" w:tplc="3F701524" w:tentative="1">
      <w:start w:val="1"/>
      <w:numFmt w:val="bullet"/>
      <w:lvlText w:val="•"/>
      <w:lvlJc w:val="left"/>
      <w:pPr>
        <w:tabs>
          <w:tab w:val="num" w:pos="3600"/>
        </w:tabs>
        <w:ind w:left="3600" w:hanging="360"/>
      </w:pPr>
      <w:rPr>
        <w:rFonts w:ascii="Arial" w:hAnsi="Arial" w:hint="default"/>
      </w:rPr>
    </w:lvl>
    <w:lvl w:ilvl="5" w:tplc="738053F6" w:tentative="1">
      <w:start w:val="1"/>
      <w:numFmt w:val="bullet"/>
      <w:lvlText w:val="•"/>
      <w:lvlJc w:val="left"/>
      <w:pPr>
        <w:tabs>
          <w:tab w:val="num" w:pos="4320"/>
        </w:tabs>
        <w:ind w:left="4320" w:hanging="360"/>
      </w:pPr>
      <w:rPr>
        <w:rFonts w:ascii="Arial" w:hAnsi="Arial" w:hint="default"/>
      </w:rPr>
    </w:lvl>
    <w:lvl w:ilvl="6" w:tplc="95265242" w:tentative="1">
      <w:start w:val="1"/>
      <w:numFmt w:val="bullet"/>
      <w:lvlText w:val="•"/>
      <w:lvlJc w:val="left"/>
      <w:pPr>
        <w:tabs>
          <w:tab w:val="num" w:pos="5040"/>
        </w:tabs>
        <w:ind w:left="5040" w:hanging="360"/>
      </w:pPr>
      <w:rPr>
        <w:rFonts w:ascii="Arial" w:hAnsi="Arial" w:hint="default"/>
      </w:rPr>
    </w:lvl>
    <w:lvl w:ilvl="7" w:tplc="FDC87AB0" w:tentative="1">
      <w:start w:val="1"/>
      <w:numFmt w:val="bullet"/>
      <w:lvlText w:val="•"/>
      <w:lvlJc w:val="left"/>
      <w:pPr>
        <w:tabs>
          <w:tab w:val="num" w:pos="5760"/>
        </w:tabs>
        <w:ind w:left="5760" w:hanging="360"/>
      </w:pPr>
      <w:rPr>
        <w:rFonts w:ascii="Arial" w:hAnsi="Arial" w:hint="default"/>
      </w:rPr>
    </w:lvl>
    <w:lvl w:ilvl="8" w:tplc="170C8F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107D42"/>
    <w:multiLevelType w:val="hybridMultilevel"/>
    <w:tmpl w:val="E3FCD3D6"/>
    <w:lvl w:ilvl="0" w:tplc="C9D477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4CCF"/>
    <w:multiLevelType w:val="hybridMultilevel"/>
    <w:tmpl w:val="9B824948"/>
    <w:lvl w:ilvl="0" w:tplc="51F6C9DC">
      <w:start w:val="1"/>
      <w:numFmt w:val="bullet"/>
      <w:lvlText w:val="-"/>
      <w:lvlJc w:val="left"/>
      <w:pPr>
        <w:ind w:left="720" w:hanging="360"/>
      </w:pPr>
      <w:rPr>
        <w:rFonts w:ascii="Times New Roman" w:eastAsia="Arial"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1B2604"/>
    <w:multiLevelType w:val="hybridMultilevel"/>
    <w:tmpl w:val="183E5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84577C4"/>
    <w:multiLevelType w:val="hybridMultilevel"/>
    <w:tmpl w:val="F4786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44E4D"/>
    <w:multiLevelType w:val="hybridMultilevel"/>
    <w:tmpl w:val="42345112"/>
    <w:styleLink w:val="5"/>
    <w:lvl w:ilvl="0" w:tplc="B94C23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20EC36">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1348B3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86A9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AE0CBE0">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90EE0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54A3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545340">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F05C8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F253AD8"/>
    <w:multiLevelType w:val="hybridMultilevel"/>
    <w:tmpl w:val="397CBD8A"/>
    <w:lvl w:ilvl="0" w:tplc="0409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3FB71C7C"/>
    <w:multiLevelType w:val="hybridMultilevel"/>
    <w:tmpl w:val="99C83ADA"/>
    <w:lvl w:ilvl="0" w:tplc="0409000B">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6916745"/>
    <w:multiLevelType w:val="hybridMultilevel"/>
    <w:tmpl w:val="6004CCB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292665"/>
    <w:multiLevelType w:val="hybridMultilevel"/>
    <w:tmpl w:val="A8B476F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0D4C22"/>
    <w:multiLevelType w:val="hybridMultilevel"/>
    <w:tmpl w:val="FE20B50E"/>
    <w:lvl w:ilvl="0" w:tplc="3B42E378">
      <w:start w:val="1"/>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23B6C"/>
    <w:multiLevelType w:val="hybridMultilevel"/>
    <w:tmpl w:val="AB462378"/>
    <w:lvl w:ilvl="0" w:tplc="1A08FCE0">
      <w:start w:val="1"/>
      <w:numFmt w:val="bullet"/>
      <w:lvlText w:val="•"/>
      <w:lvlJc w:val="left"/>
      <w:pPr>
        <w:tabs>
          <w:tab w:val="num" w:pos="720"/>
        </w:tabs>
        <w:ind w:left="720" w:hanging="360"/>
      </w:pPr>
      <w:rPr>
        <w:rFonts w:ascii="Arial" w:hAnsi="Arial" w:hint="default"/>
      </w:rPr>
    </w:lvl>
    <w:lvl w:ilvl="1" w:tplc="A536B844" w:tentative="1">
      <w:start w:val="1"/>
      <w:numFmt w:val="bullet"/>
      <w:lvlText w:val="•"/>
      <w:lvlJc w:val="left"/>
      <w:pPr>
        <w:tabs>
          <w:tab w:val="num" w:pos="1440"/>
        </w:tabs>
        <w:ind w:left="1440" w:hanging="360"/>
      </w:pPr>
      <w:rPr>
        <w:rFonts w:ascii="Arial" w:hAnsi="Arial" w:hint="default"/>
      </w:rPr>
    </w:lvl>
    <w:lvl w:ilvl="2" w:tplc="9658391A" w:tentative="1">
      <w:start w:val="1"/>
      <w:numFmt w:val="bullet"/>
      <w:lvlText w:val="•"/>
      <w:lvlJc w:val="left"/>
      <w:pPr>
        <w:tabs>
          <w:tab w:val="num" w:pos="2160"/>
        </w:tabs>
        <w:ind w:left="2160" w:hanging="360"/>
      </w:pPr>
      <w:rPr>
        <w:rFonts w:ascii="Arial" w:hAnsi="Arial" w:hint="default"/>
      </w:rPr>
    </w:lvl>
    <w:lvl w:ilvl="3" w:tplc="20E8B316" w:tentative="1">
      <w:start w:val="1"/>
      <w:numFmt w:val="bullet"/>
      <w:lvlText w:val="•"/>
      <w:lvlJc w:val="left"/>
      <w:pPr>
        <w:tabs>
          <w:tab w:val="num" w:pos="2880"/>
        </w:tabs>
        <w:ind w:left="2880" w:hanging="360"/>
      </w:pPr>
      <w:rPr>
        <w:rFonts w:ascii="Arial" w:hAnsi="Arial" w:hint="default"/>
      </w:rPr>
    </w:lvl>
    <w:lvl w:ilvl="4" w:tplc="F036FFD0" w:tentative="1">
      <w:start w:val="1"/>
      <w:numFmt w:val="bullet"/>
      <w:lvlText w:val="•"/>
      <w:lvlJc w:val="left"/>
      <w:pPr>
        <w:tabs>
          <w:tab w:val="num" w:pos="3600"/>
        </w:tabs>
        <w:ind w:left="3600" w:hanging="360"/>
      </w:pPr>
      <w:rPr>
        <w:rFonts w:ascii="Arial" w:hAnsi="Arial" w:hint="default"/>
      </w:rPr>
    </w:lvl>
    <w:lvl w:ilvl="5" w:tplc="965A6F12" w:tentative="1">
      <w:start w:val="1"/>
      <w:numFmt w:val="bullet"/>
      <w:lvlText w:val="•"/>
      <w:lvlJc w:val="left"/>
      <w:pPr>
        <w:tabs>
          <w:tab w:val="num" w:pos="4320"/>
        </w:tabs>
        <w:ind w:left="4320" w:hanging="360"/>
      </w:pPr>
      <w:rPr>
        <w:rFonts w:ascii="Arial" w:hAnsi="Arial" w:hint="default"/>
      </w:rPr>
    </w:lvl>
    <w:lvl w:ilvl="6" w:tplc="90246256" w:tentative="1">
      <w:start w:val="1"/>
      <w:numFmt w:val="bullet"/>
      <w:lvlText w:val="•"/>
      <w:lvlJc w:val="left"/>
      <w:pPr>
        <w:tabs>
          <w:tab w:val="num" w:pos="5040"/>
        </w:tabs>
        <w:ind w:left="5040" w:hanging="360"/>
      </w:pPr>
      <w:rPr>
        <w:rFonts w:ascii="Arial" w:hAnsi="Arial" w:hint="default"/>
      </w:rPr>
    </w:lvl>
    <w:lvl w:ilvl="7" w:tplc="FB9AF44E" w:tentative="1">
      <w:start w:val="1"/>
      <w:numFmt w:val="bullet"/>
      <w:lvlText w:val="•"/>
      <w:lvlJc w:val="left"/>
      <w:pPr>
        <w:tabs>
          <w:tab w:val="num" w:pos="5760"/>
        </w:tabs>
        <w:ind w:left="5760" w:hanging="360"/>
      </w:pPr>
      <w:rPr>
        <w:rFonts w:ascii="Arial" w:hAnsi="Arial" w:hint="default"/>
      </w:rPr>
    </w:lvl>
    <w:lvl w:ilvl="8" w:tplc="E92029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0D7119"/>
    <w:multiLevelType w:val="hybridMultilevel"/>
    <w:tmpl w:val="2C1A7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97321"/>
    <w:multiLevelType w:val="hybridMultilevel"/>
    <w:tmpl w:val="568816E8"/>
    <w:lvl w:ilvl="0" w:tplc="324E2AE8">
      <w:numFmt w:val="bullet"/>
      <w:lvlText w:val="-"/>
      <w:lvlJc w:val="left"/>
      <w:pPr>
        <w:ind w:left="720" w:hanging="360"/>
      </w:pPr>
      <w:rPr>
        <w:rFonts w:ascii="Quicksand" w:eastAsiaTheme="minorHAnsi" w:hAnsi="Quicksa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22CC6"/>
    <w:multiLevelType w:val="hybridMultilevel"/>
    <w:tmpl w:val="E3C4639E"/>
    <w:lvl w:ilvl="0" w:tplc="1D78CE76">
      <w:start w:val="1"/>
      <w:numFmt w:val="bullet"/>
      <w:lvlText w:val="•"/>
      <w:lvlJc w:val="left"/>
      <w:pPr>
        <w:tabs>
          <w:tab w:val="num" w:pos="720"/>
        </w:tabs>
        <w:ind w:left="720" w:hanging="360"/>
      </w:pPr>
      <w:rPr>
        <w:rFonts w:ascii="Arial" w:hAnsi="Arial" w:hint="default"/>
      </w:rPr>
    </w:lvl>
    <w:lvl w:ilvl="1" w:tplc="02CCC3B6" w:tentative="1">
      <w:start w:val="1"/>
      <w:numFmt w:val="bullet"/>
      <w:lvlText w:val="•"/>
      <w:lvlJc w:val="left"/>
      <w:pPr>
        <w:tabs>
          <w:tab w:val="num" w:pos="1440"/>
        </w:tabs>
        <w:ind w:left="1440" w:hanging="360"/>
      </w:pPr>
      <w:rPr>
        <w:rFonts w:ascii="Arial" w:hAnsi="Arial" w:hint="default"/>
      </w:rPr>
    </w:lvl>
    <w:lvl w:ilvl="2" w:tplc="A6B632EC" w:tentative="1">
      <w:start w:val="1"/>
      <w:numFmt w:val="bullet"/>
      <w:lvlText w:val="•"/>
      <w:lvlJc w:val="left"/>
      <w:pPr>
        <w:tabs>
          <w:tab w:val="num" w:pos="2160"/>
        </w:tabs>
        <w:ind w:left="2160" w:hanging="360"/>
      </w:pPr>
      <w:rPr>
        <w:rFonts w:ascii="Arial" w:hAnsi="Arial" w:hint="default"/>
      </w:rPr>
    </w:lvl>
    <w:lvl w:ilvl="3" w:tplc="117AF3B0" w:tentative="1">
      <w:start w:val="1"/>
      <w:numFmt w:val="bullet"/>
      <w:lvlText w:val="•"/>
      <w:lvlJc w:val="left"/>
      <w:pPr>
        <w:tabs>
          <w:tab w:val="num" w:pos="2880"/>
        </w:tabs>
        <w:ind w:left="2880" w:hanging="360"/>
      </w:pPr>
      <w:rPr>
        <w:rFonts w:ascii="Arial" w:hAnsi="Arial" w:hint="default"/>
      </w:rPr>
    </w:lvl>
    <w:lvl w:ilvl="4" w:tplc="31E813DE" w:tentative="1">
      <w:start w:val="1"/>
      <w:numFmt w:val="bullet"/>
      <w:lvlText w:val="•"/>
      <w:lvlJc w:val="left"/>
      <w:pPr>
        <w:tabs>
          <w:tab w:val="num" w:pos="3600"/>
        </w:tabs>
        <w:ind w:left="3600" w:hanging="360"/>
      </w:pPr>
      <w:rPr>
        <w:rFonts w:ascii="Arial" w:hAnsi="Arial" w:hint="default"/>
      </w:rPr>
    </w:lvl>
    <w:lvl w:ilvl="5" w:tplc="9D9867F0" w:tentative="1">
      <w:start w:val="1"/>
      <w:numFmt w:val="bullet"/>
      <w:lvlText w:val="•"/>
      <w:lvlJc w:val="left"/>
      <w:pPr>
        <w:tabs>
          <w:tab w:val="num" w:pos="4320"/>
        </w:tabs>
        <w:ind w:left="4320" w:hanging="360"/>
      </w:pPr>
      <w:rPr>
        <w:rFonts w:ascii="Arial" w:hAnsi="Arial" w:hint="default"/>
      </w:rPr>
    </w:lvl>
    <w:lvl w:ilvl="6" w:tplc="B856310C" w:tentative="1">
      <w:start w:val="1"/>
      <w:numFmt w:val="bullet"/>
      <w:lvlText w:val="•"/>
      <w:lvlJc w:val="left"/>
      <w:pPr>
        <w:tabs>
          <w:tab w:val="num" w:pos="5040"/>
        </w:tabs>
        <w:ind w:left="5040" w:hanging="360"/>
      </w:pPr>
      <w:rPr>
        <w:rFonts w:ascii="Arial" w:hAnsi="Arial" w:hint="default"/>
      </w:rPr>
    </w:lvl>
    <w:lvl w:ilvl="7" w:tplc="1DDC0A22" w:tentative="1">
      <w:start w:val="1"/>
      <w:numFmt w:val="bullet"/>
      <w:lvlText w:val="•"/>
      <w:lvlJc w:val="left"/>
      <w:pPr>
        <w:tabs>
          <w:tab w:val="num" w:pos="5760"/>
        </w:tabs>
        <w:ind w:left="5760" w:hanging="360"/>
      </w:pPr>
      <w:rPr>
        <w:rFonts w:ascii="Arial" w:hAnsi="Arial" w:hint="default"/>
      </w:rPr>
    </w:lvl>
    <w:lvl w:ilvl="8" w:tplc="3D9265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512915"/>
    <w:multiLevelType w:val="hybridMultilevel"/>
    <w:tmpl w:val="B0EAA1CA"/>
    <w:lvl w:ilvl="0" w:tplc="51F6C9DC">
      <w:start w:val="1"/>
      <w:numFmt w:val="bullet"/>
      <w:lvlText w:val="-"/>
      <w:lvlJc w:val="left"/>
      <w:pPr>
        <w:ind w:left="720" w:hanging="360"/>
      </w:pPr>
      <w:rPr>
        <w:rFonts w:ascii="Times New Roman" w:eastAsia="Arial"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74F4D22"/>
    <w:multiLevelType w:val="hybridMultilevel"/>
    <w:tmpl w:val="0D7ED882"/>
    <w:lvl w:ilvl="0" w:tplc="C9D477CA">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222C01"/>
    <w:multiLevelType w:val="hybridMultilevel"/>
    <w:tmpl w:val="7FF8D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C813A7"/>
    <w:multiLevelType w:val="hybridMultilevel"/>
    <w:tmpl w:val="2A30BFE0"/>
    <w:lvl w:ilvl="0" w:tplc="C9D477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7795E"/>
    <w:multiLevelType w:val="hybridMultilevel"/>
    <w:tmpl w:val="748A2B84"/>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686A28"/>
    <w:multiLevelType w:val="hybridMultilevel"/>
    <w:tmpl w:val="BE68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B23B7"/>
    <w:multiLevelType w:val="hybridMultilevel"/>
    <w:tmpl w:val="557E30C4"/>
    <w:lvl w:ilvl="0" w:tplc="C9D477CA">
      <w:numFmt w:val="bullet"/>
      <w:lvlText w:val="-"/>
      <w:lvlJc w:val="left"/>
      <w:pPr>
        <w:ind w:left="720" w:hanging="360"/>
      </w:pPr>
      <w:rPr>
        <w:rFonts w:ascii="Calibri" w:eastAsiaTheme="minorHAnsi" w:hAnsi="Calibri" w:cs="Calibri" w:hint="default"/>
      </w:rPr>
    </w:lvl>
    <w:lvl w:ilvl="1" w:tplc="FFFFFFFF">
      <w:numFmt w:val="bullet"/>
      <w:lvlText w:val="•"/>
      <w:lvlJc w:val="left"/>
      <w:pPr>
        <w:ind w:left="1800" w:hanging="72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45C726A"/>
    <w:multiLevelType w:val="hybridMultilevel"/>
    <w:tmpl w:val="1ACEA796"/>
    <w:lvl w:ilvl="0" w:tplc="425E79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71920"/>
    <w:multiLevelType w:val="hybridMultilevel"/>
    <w:tmpl w:val="1446245A"/>
    <w:lvl w:ilvl="0" w:tplc="11345690">
      <w:start w:val="1"/>
      <w:numFmt w:val="bullet"/>
      <w:lvlText w:val="•"/>
      <w:lvlJc w:val="left"/>
      <w:pPr>
        <w:tabs>
          <w:tab w:val="num" w:pos="1080"/>
        </w:tabs>
        <w:ind w:left="1080" w:hanging="360"/>
      </w:pPr>
      <w:rPr>
        <w:rFonts w:ascii="Arial" w:hAnsi="Arial" w:hint="default"/>
      </w:rPr>
    </w:lvl>
    <w:lvl w:ilvl="1" w:tplc="5A8E7FF4">
      <w:start w:val="1"/>
      <w:numFmt w:val="bullet"/>
      <w:lvlText w:val="•"/>
      <w:lvlJc w:val="left"/>
      <w:pPr>
        <w:tabs>
          <w:tab w:val="num" w:pos="1800"/>
        </w:tabs>
        <w:ind w:left="1800" w:hanging="360"/>
      </w:pPr>
      <w:rPr>
        <w:rFonts w:ascii="Arial" w:hAnsi="Arial" w:hint="default"/>
      </w:rPr>
    </w:lvl>
    <w:lvl w:ilvl="2" w:tplc="4538E920" w:tentative="1">
      <w:start w:val="1"/>
      <w:numFmt w:val="bullet"/>
      <w:lvlText w:val="•"/>
      <w:lvlJc w:val="left"/>
      <w:pPr>
        <w:tabs>
          <w:tab w:val="num" w:pos="2520"/>
        </w:tabs>
        <w:ind w:left="2520" w:hanging="360"/>
      </w:pPr>
      <w:rPr>
        <w:rFonts w:ascii="Arial" w:hAnsi="Arial" w:hint="default"/>
      </w:rPr>
    </w:lvl>
    <w:lvl w:ilvl="3" w:tplc="3084A050" w:tentative="1">
      <w:start w:val="1"/>
      <w:numFmt w:val="bullet"/>
      <w:lvlText w:val="•"/>
      <w:lvlJc w:val="left"/>
      <w:pPr>
        <w:tabs>
          <w:tab w:val="num" w:pos="3240"/>
        </w:tabs>
        <w:ind w:left="3240" w:hanging="360"/>
      </w:pPr>
      <w:rPr>
        <w:rFonts w:ascii="Arial" w:hAnsi="Arial" w:hint="default"/>
      </w:rPr>
    </w:lvl>
    <w:lvl w:ilvl="4" w:tplc="A7CA6A16" w:tentative="1">
      <w:start w:val="1"/>
      <w:numFmt w:val="bullet"/>
      <w:lvlText w:val="•"/>
      <w:lvlJc w:val="left"/>
      <w:pPr>
        <w:tabs>
          <w:tab w:val="num" w:pos="3960"/>
        </w:tabs>
        <w:ind w:left="3960" w:hanging="360"/>
      </w:pPr>
      <w:rPr>
        <w:rFonts w:ascii="Arial" w:hAnsi="Arial" w:hint="default"/>
      </w:rPr>
    </w:lvl>
    <w:lvl w:ilvl="5" w:tplc="62E67CCA" w:tentative="1">
      <w:start w:val="1"/>
      <w:numFmt w:val="bullet"/>
      <w:lvlText w:val="•"/>
      <w:lvlJc w:val="left"/>
      <w:pPr>
        <w:tabs>
          <w:tab w:val="num" w:pos="4680"/>
        </w:tabs>
        <w:ind w:left="4680" w:hanging="360"/>
      </w:pPr>
      <w:rPr>
        <w:rFonts w:ascii="Arial" w:hAnsi="Arial" w:hint="default"/>
      </w:rPr>
    </w:lvl>
    <w:lvl w:ilvl="6" w:tplc="EE3AE7D2" w:tentative="1">
      <w:start w:val="1"/>
      <w:numFmt w:val="bullet"/>
      <w:lvlText w:val="•"/>
      <w:lvlJc w:val="left"/>
      <w:pPr>
        <w:tabs>
          <w:tab w:val="num" w:pos="5400"/>
        </w:tabs>
        <w:ind w:left="5400" w:hanging="360"/>
      </w:pPr>
      <w:rPr>
        <w:rFonts w:ascii="Arial" w:hAnsi="Arial" w:hint="default"/>
      </w:rPr>
    </w:lvl>
    <w:lvl w:ilvl="7" w:tplc="10A4BB8E" w:tentative="1">
      <w:start w:val="1"/>
      <w:numFmt w:val="bullet"/>
      <w:lvlText w:val="•"/>
      <w:lvlJc w:val="left"/>
      <w:pPr>
        <w:tabs>
          <w:tab w:val="num" w:pos="6120"/>
        </w:tabs>
        <w:ind w:left="6120" w:hanging="360"/>
      </w:pPr>
      <w:rPr>
        <w:rFonts w:ascii="Arial" w:hAnsi="Arial" w:hint="default"/>
      </w:rPr>
    </w:lvl>
    <w:lvl w:ilvl="8" w:tplc="E068B956"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6EF150B8"/>
    <w:multiLevelType w:val="multilevel"/>
    <w:tmpl w:val="EA0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E5DC1"/>
    <w:multiLevelType w:val="hybridMultilevel"/>
    <w:tmpl w:val="0E9241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526107C"/>
    <w:multiLevelType w:val="hybridMultilevel"/>
    <w:tmpl w:val="E61E9DD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76B2005"/>
    <w:multiLevelType w:val="hybridMultilevel"/>
    <w:tmpl w:val="22767072"/>
    <w:lvl w:ilvl="0" w:tplc="68F4F248">
      <w:start w:val="1"/>
      <w:numFmt w:val="bullet"/>
      <w:lvlText w:val="•"/>
      <w:lvlJc w:val="left"/>
      <w:pPr>
        <w:tabs>
          <w:tab w:val="num" w:pos="720"/>
        </w:tabs>
        <w:ind w:left="720" w:hanging="360"/>
      </w:pPr>
      <w:rPr>
        <w:rFonts w:ascii="Arial" w:hAnsi="Arial" w:hint="default"/>
      </w:rPr>
    </w:lvl>
    <w:lvl w:ilvl="1" w:tplc="676611C6" w:tentative="1">
      <w:start w:val="1"/>
      <w:numFmt w:val="bullet"/>
      <w:lvlText w:val="•"/>
      <w:lvlJc w:val="left"/>
      <w:pPr>
        <w:tabs>
          <w:tab w:val="num" w:pos="1440"/>
        </w:tabs>
        <w:ind w:left="1440" w:hanging="360"/>
      </w:pPr>
      <w:rPr>
        <w:rFonts w:ascii="Arial" w:hAnsi="Arial" w:hint="default"/>
      </w:rPr>
    </w:lvl>
    <w:lvl w:ilvl="2" w:tplc="33C69076" w:tentative="1">
      <w:start w:val="1"/>
      <w:numFmt w:val="bullet"/>
      <w:lvlText w:val="•"/>
      <w:lvlJc w:val="left"/>
      <w:pPr>
        <w:tabs>
          <w:tab w:val="num" w:pos="2160"/>
        </w:tabs>
        <w:ind w:left="2160" w:hanging="360"/>
      </w:pPr>
      <w:rPr>
        <w:rFonts w:ascii="Arial" w:hAnsi="Arial" w:hint="default"/>
      </w:rPr>
    </w:lvl>
    <w:lvl w:ilvl="3" w:tplc="947611C8" w:tentative="1">
      <w:start w:val="1"/>
      <w:numFmt w:val="bullet"/>
      <w:lvlText w:val="•"/>
      <w:lvlJc w:val="left"/>
      <w:pPr>
        <w:tabs>
          <w:tab w:val="num" w:pos="2880"/>
        </w:tabs>
        <w:ind w:left="2880" w:hanging="360"/>
      </w:pPr>
      <w:rPr>
        <w:rFonts w:ascii="Arial" w:hAnsi="Arial" w:hint="default"/>
      </w:rPr>
    </w:lvl>
    <w:lvl w:ilvl="4" w:tplc="AB7A196C" w:tentative="1">
      <w:start w:val="1"/>
      <w:numFmt w:val="bullet"/>
      <w:lvlText w:val="•"/>
      <w:lvlJc w:val="left"/>
      <w:pPr>
        <w:tabs>
          <w:tab w:val="num" w:pos="3600"/>
        </w:tabs>
        <w:ind w:left="3600" w:hanging="360"/>
      </w:pPr>
      <w:rPr>
        <w:rFonts w:ascii="Arial" w:hAnsi="Arial" w:hint="default"/>
      </w:rPr>
    </w:lvl>
    <w:lvl w:ilvl="5" w:tplc="853E145A" w:tentative="1">
      <w:start w:val="1"/>
      <w:numFmt w:val="bullet"/>
      <w:lvlText w:val="•"/>
      <w:lvlJc w:val="left"/>
      <w:pPr>
        <w:tabs>
          <w:tab w:val="num" w:pos="4320"/>
        </w:tabs>
        <w:ind w:left="4320" w:hanging="360"/>
      </w:pPr>
      <w:rPr>
        <w:rFonts w:ascii="Arial" w:hAnsi="Arial" w:hint="default"/>
      </w:rPr>
    </w:lvl>
    <w:lvl w:ilvl="6" w:tplc="3020B2B6" w:tentative="1">
      <w:start w:val="1"/>
      <w:numFmt w:val="bullet"/>
      <w:lvlText w:val="•"/>
      <w:lvlJc w:val="left"/>
      <w:pPr>
        <w:tabs>
          <w:tab w:val="num" w:pos="5040"/>
        </w:tabs>
        <w:ind w:left="5040" w:hanging="360"/>
      </w:pPr>
      <w:rPr>
        <w:rFonts w:ascii="Arial" w:hAnsi="Arial" w:hint="default"/>
      </w:rPr>
    </w:lvl>
    <w:lvl w:ilvl="7" w:tplc="A6824434" w:tentative="1">
      <w:start w:val="1"/>
      <w:numFmt w:val="bullet"/>
      <w:lvlText w:val="•"/>
      <w:lvlJc w:val="left"/>
      <w:pPr>
        <w:tabs>
          <w:tab w:val="num" w:pos="5760"/>
        </w:tabs>
        <w:ind w:left="5760" w:hanging="360"/>
      </w:pPr>
      <w:rPr>
        <w:rFonts w:ascii="Arial" w:hAnsi="Arial" w:hint="default"/>
      </w:rPr>
    </w:lvl>
    <w:lvl w:ilvl="8" w:tplc="0ADE21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CB507D"/>
    <w:multiLevelType w:val="hybridMultilevel"/>
    <w:tmpl w:val="D7F094FA"/>
    <w:lvl w:ilvl="0" w:tplc="0409000B">
      <w:start w:val="1"/>
      <w:numFmt w:val="bullet"/>
      <w:lvlText w:val=""/>
      <w:lvlJc w:val="left"/>
      <w:pPr>
        <w:ind w:left="720" w:hanging="360"/>
      </w:pPr>
      <w:rPr>
        <w:rFonts w:ascii="Wingdings" w:hAnsi="Wingdings" w:hint="default"/>
      </w:rPr>
    </w:lvl>
    <w:lvl w:ilvl="1" w:tplc="11345690">
      <w:start w:val="1"/>
      <w:numFmt w:val="bullet"/>
      <w:lvlText w:val="•"/>
      <w:lvlJc w:val="left"/>
      <w:pPr>
        <w:ind w:left="108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453A8"/>
    <w:multiLevelType w:val="hybridMultilevel"/>
    <w:tmpl w:val="2B2EE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F81C2A"/>
    <w:multiLevelType w:val="hybridMultilevel"/>
    <w:tmpl w:val="DA9EA0BA"/>
    <w:lvl w:ilvl="0" w:tplc="C9D477CA">
      <w:numFmt w:val="bullet"/>
      <w:lvlText w:val="-"/>
      <w:lvlJc w:val="left"/>
      <w:pPr>
        <w:ind w:left="780" w:hanging="360"/>
      </w:pPr>
      <w:rPr>
        <w:rFonts w:ascii="Calibri" w:eastAsiaTheme="minorHAnsi" w:hAnsi="Calibri" w:cs="Calibr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1847135201">
    <w:abstractNumId w:val="13"/>
  </w:num>
  <w:num w:numId="2" w16cid:durableId="134029429">
    <w:abstractNumId w:val="5"/>
  </w:num>
  <w:num w:numId="3" w16cid:durableId="2040934878">
    <w:abstractNumId w:val="27"/>
  </w:num>
  <w:num w:numId="4" w16cid:durableId="1846019242">
    <w:abstractNumId w:val="40"/>
  </w:num>
  <w:num w:numId="5" w16cid:durableId="1668823610">
    <w:abstractNumId w:val="14"/>
  </w:num>
  <w:num w:numId="6" w16cid:durableId="2118982758">
    <w:abstractNumId w:val="45"/>
  </w:num>
  <w:num w:numId="7" w16cid:durableId="825392710">
    <w:abstractNumId w:val="4"/>
  </w:num>
  <w:num w:numId="8" w16cid:durableId="1867020219">
    <w:abstractNumId w:val="6"/>
  </w:num>
  <w:num w:numId="9" w16cid:durableId="677002964">
    <w:abstractNumId w:val="29"/>
  </w:num>
  <w:num w:numId="10" w16cid:durableId="969553756">
    <w:abstractNumId w:val="17"/>
  </w:num>
  <w:num w:numId="11" w16cid:durableId="2058503136">
    <w:abstractNumId w:val="44"/>
  </w:num>
  <w:num w:numId="12" w16cid:durableId="1637949225">
    <w:abstractNumId w:val="31"/>
  </w:num>
  <w:num w:numId="13" w16cid:durableId="1716658435">
    <w:abstractNumId w:val="28"/>
  </w:num>
  <w:num w:numId="14" w16cid:durableId="1534995622">
    <w:abstractNumId w:val="8"/>
  </w:num>
  <w:num w:numId="15" w16cid:durableId="117727413">
    <w:abstractNumId w:val="20"/>
  </w:num>
  <w:num w:numId="16" w16cid:durableId="387340060">
    <w:abstractNumId w:val="30"/>
  </w:num>
  <w:num w:numId="17" w16cid:durableId="848835013">
    <w:abstractNumId w:val="41"/>
  </w:num>
  <w:num w:numId="18" w16cid:durableId="1411464220">
    <w:abstractNumId w:val="37"/>
  </w:num>
  <w:num w:numId="19" w16cid:durableId="444466798">
    <w:abstractNumId w:val="42"/>
  </w:num>
  <w:num w:numId="20" w16cid:durableId="384960568">
    <w:abstractNumId w:val="16"/>
  </w:num>
  <w:num w:numId="21" w16cid:durableId="1057632937">
    <w:abstractNumId w:val="10"/>
  </w:num>
  <w:num w:numId="22" w16cid:durableId="1728608023">
    <w:abstractNumId w:val="1"/>
  </w:num>
  <w:num w:numId="23" w16cid:durableId="671219848">
    <w:abstractNumId w:val="41"/>
  </w:num>
  <w:num w:numId="24" w16cid:durableId="385950737">
    <w:abstractNumId w:val="29"/>
  </w:num>
  <w:num w:numId="25" w16cid:durableId="435640549">
    <w:abstractNumId w:val="22"/>
  </w:num>
  <w:num w:numId="26" w16cid:durableId="79448473">
    <w:abstractNumId w:val="9"/>
  </w:num>
  <w:num w:numId="27" w16cid:durableId="2065252669">
    <w:abstractNumId w:val="39"/>
  </w:num>
  <w:num w:numId="28" w16cid:durableId="1119103671">
    <w:abstractNumId w:val="35"/>
  </w:num>
  <w:num w:numId="29" w16cid:durableId="907955301">
    <w:abstractNumId w:val="36"/>
  </w:num>
  <w:num w:numId="30" w16cid:durableId="1506676472">
    <w:abstractNumId w:val="12"/>
  </w:num>
  <w:num w:numId="31" w16cid:durableId="859853688">
    <w:abstractNumId w:val="21"/>
  </w:num>
  <w:num w:numId="32" w16cid:durableId="1659654472">
    <w:abstractNumId w:val="34"/>
  </w:num>
  <w:num w:numId="33" w16cid:durableId="909537394">
    <w:abstractNumId w:val="46"/>
  </w:num>
  <w:num w:numId="34" w16cid:durableId="2034766101">
    <w:abstractNumId w:val="25"/>
  </w:num>
  <w:num w:numId="35" w16cid:durableId="2035375755">
    <w:abstractNumId w:val="3"/>
    <w:lvlOverride w:ilvl="0">
      <w:startOverride w:val="1"/>
    </w:lvlOverride>
    <w:lvlOverride w:ilvl="1"/>
    <w:lvlOverride w:ilvl="2"/>
    <w:lvlOverride w:ilvl="3"/>
    <w:lvlOverride w:ilvl="4"/>
    <w:lvlOverride w:ilvl="5"/>
    <w:lvlOverride w:ilvl="6"/>
    <w:lvlOverride w:ilvl="7"/>
    <w:lvlOverride w:ilvl="8"/>
  </w:num>
  <w:num w:numId="36" w16cid:durableId="907108283">
    <w:abstractNumId w:val="37"/>
  </w:num>
  <w:num w:numId="37" w16cid:durableId="1008866771">
    <w:abstractNumId w:val="35"/>
  </w:num>
  <w:num w:numId="38" w16cid:durableId="641349118">
    <w:abstractNumId w:val="2"/>
  </w:num>
  <w:num w:numId="39" w16cid:durableId="1789229986">
    <w:abstractNumId w:val="7"/>
  </w:num>
  <w:num w:numId="40" w16cid:durableId="1355039269">
    <w:abstractNumId w:val="37"/>
  </w:num>
  <w:num w:numId="41" w16cid:durableId="1783958890">
    <w:abstractNumId w:val="19"/>
  </w:num>
  <w:num w:numId="42" w16cid:durableId="628511067">
    <w:abstractNumId w:val="3"/>
  </w:num>
  <w:num w:numId="43" w16cid:durableId="412633002">
    <w:abstractNumId w:val="15"/>
  </w:num>
  <w:num w:numId="44" w16cid:durableId="1195583602">
    <w:abstractNumId w:val="32"/>
  </w:num>
  <w:num w:numId="45" w16cid:durableId="1071779157">
    <w:abstractNumId w:val="23"/>
  </w:num>
  <w:num w:numId="46" w16cid:durableId="1800830919">
    <w:abstractNumId w:val="24"/>
  </w:num>
  <w:num w:numId="47" w16cid:durableId="410858264">
    <w:abstractNumId w:val="26"/>
  </w:num>
  <w:num w:numId="48" w16cid:durableId="395787627">
    <w:abstractNumId w:val="43"/>
  </w:num>
  <w:num w:numId="49" w16cid:durableId="587619445">
    <w:abstractNumId w:val="0"/>
  </w:num>
  <w:num w:numId="50" w16cid:durableId="1207985808">
    <w:abstractNumId w:val="18"/>
  </w:num>
  <w:num w:numId="51" w16cid:durableId="1358391259">
    <w:abstractNumId w:val="33"/>
  </w:num>
  <w:num w:numId="52" w16cid:durableId="931746286">
    <w:abstractNumId w:val="47"/>
  </w:num>
  <w:num w:numId="53" w16cid:durableId="1680961894">
    <w:abstractNumId w:val="38"/>
  </w:num>
  <w:num w:numId="54" w16cid:durableId="174001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54"/>
    <w:rsid w:val="00000FA7"/>
    <w:rsid w:val="00002BA7"/>
    <w:rsid w:val="00015CEF"/>
    <w:rsid w:val="00020B79"/>
    <w:rsid w:val="00035523"/>
    <w:rsid w:val="0004757A"/>
    <w:rsid w:val="00053DF2"/>
    <w:rsid w:val="0006312B"/>
    <w:rsid w:val="000761AE"/>
    <w:rsid w:val="00076C7B"/>
    <w:rsid w:val="00080D04"/>
    <w:rsid w:val="000842BE"/>
    <w:rsid w:val="00091DEA"/>
    <w:rsid w:val="00092E4F"/>
    <w:rsid w:val="00092F39"/>
    <w:rsid w:val="0009320B"/>
    <w:rsid w:val="000A16B0"/>
    <w:rsid w:val="000B3E58"/>
    <w:rsid w:val="000B6CBF"/>
    <w:rsid w:val="000F7EB6"/>
    <w:rsid w:val="00111887"/>
    <w:rsid w:val="00111F92"/>
    <w:rsid w:val="00117532"/>
    <w:rsid w:val="00125F1E"/>
    <w:rsid w:val="00135D82"/>
    <w:rsid w:val="001512F4"/>
    <w:rsid w:val="00167CA6"/>
    <w:rsid w:val="00177984"/>
    <w:rsid w:val="0018263B"/>
    <w:rsid w:val="00186AFE"/>
    <w:rsid w:val="00196058"/>
    <w:rsid w:val="0019700E"/>
    <w:rsid w:val="001A586E"/>
    <w:rsid w:val="001B3BCC"/>
    <w:rsid w:val="001C141C"/>
    <w:rsid w:val="001C2CAE"/>
    <w:rsid w:val="001D068E"/>
    <w:rsid w:val="001E3FF7"/>
    <w:rsid w:val="001E6F49"/>
    <w:rsid w:val="001F3D2B"/>
    <w:rsid w:val="00206FC4"/>
    <w:rsid w:val="002124A0"/>
    <w:rsid w:val="00223073"/>
    <w:rsid w:val="00226BB6"/>
    <w:rsid w:val="00236A66"/>
    <w:rsid w:val="0024607A"/>
    <w:rsid w:val="00246FAB"/>
    <w:rsid w:val="00254B5D"/>
    <w:rsid w:val="00255358"/>
    <w:rsid w:val="002571EF"/>
    <w:rsid w:val="00271B7E"/>
    <w:rsid w:val="00283D18"/>
    <w:rsid w:val="00284DDE"/>
    <w:rsid w:val="0029302E"/>
    <w:rsid w:val="002965D0"/>
    <w:rsid w:val="002A62AD"/>
    <w:rsid w:val="002E4A51"/>
    <w:rsid w:val="002F5743"/>
    <w:rsid w:val="002F5A70"/>
    <w:rsid w:val="00313644"/>
    <w:rsid w:val="00315EFE"/>
    <w:rsid w:val="003177A6"/>
    <w:rsid w:val="00331DC3"/>
    <w:rsid w:val="00340611"/>
    <w:rsid w:val="00342285"/>
    <w:rsid w:val="00342D48"/>
    <w:rsid w:val="0035026C"/>
    <w:rsid w:val="00350998"/>
    <w:rsid w:val="003537C6"/>
    <w:rsid w:val="00367BCD"/>
    <w:rsid w:val="00370A80"/>
    <w:rsid w:val="003738AE"/>
    <w:rsid w:val="003826F6"/>
    <w:rsid w:val="00391B18"/>
    <w:rsid w:val="00393246"/>
    <w:rsid w:val="003A2BD1"/>
    <w:rsid w:val="003C6332"/>
    <w:rsid w:val="003E4426"/>
    <w:rsid w:val="003F5133"/>
    <w:rsid w:val="004013BA"/>
    <w:rsid w:val="00407F71"/>
    <w:rsid w:val="00417A9D"/>
    <w:rsid w:val="0043185B"/>
    <w:rsid w:val="00432ECC"/>
    <w:rsid w:val="0043331B"/>
    <w:rsid w:val="00443A46"/>
    <w:rsid w:val="0044677D"/>
    <w:rsid w:val="00450F36"/>
    <w:rsid w:val="00473A56"/>
    <w:rsid w:val="004A4764"/>
    <w:rsid w:val="004A5CE5"/>
    <w:rsid w:val="004B4EE4"/>
    <w:rsid w:val="004B745F"/>
    <w:rsid w:val="004C2EFA"/>
    <w:rsid w:val="004D62D8"/>
    <w:rsid w:val="004E4328"/>
    <w:rsid w:val="004F003B"/>
    <w:rsid w:val="004F33DF"/>
    <w:rsid w:val="004F4CD0"/>
    <w:rsid w:val="004F51F6"/>
    <w:rsid w:val="004F7204"/>
    <w:rsid w:val="004F74DC"/>
    <w:rsid w:val="005067AF"/>
    <w:rsid w:val="00520606"/>
    <w:rsid w:val="00523E75"/>
    <w:rsid w:val="00531E7A"/>
    <w:rsid w:val="005476BA"/>
    <w:rsid w:val="00561138"/>
    <w:rsid w:val="00563FA3"/>
    <w:rsid w:val="00565D2B"/>
    <w:rsid w:val="00571408"/>
    <w:rsid w:val="0057209C"/>
    <w:rsid w:val="00576193"/>
    <w:rsid w:val="005848E1"/>
    <w:rsid w:val="00585492"/>
    <w:rsid w:val="00596A70"/>
    <w:rsid w:val="005B3C10"/>
    <w:rsid w:val="005C147E"/>
    <w:rsid w:val="005D11DD"/>
    <w:rsid w:val="005D7FD4"/>
    <w:rsid w:val="005E3A1C"/>
    <w:rsid w:val="005E5F6E"/>
    <w:rsid w:val="005E64CA"/>
    <w:rsid w:val="005E6CD8"/>
    <w:rsid w:val="00605A72"/>
    <w:rsid w:val="0060643D"/>
    <w:rsid w:val="00606960"/>
    <w:rsid w:val="006070F4"/>
    <w:rsid w:val="00610DA0"/>
    <w:rsid w:val="00616CE5"/>
    <w:rsid w:val="00623B17"/>
    <w:rsid w:val="006355CD"/>
    <w:rsid w:val="0065053C"/>
    <w:rsid w:val="006526A5"/>
    <w:rsid w:val="00654739"/>
    <w:rsid w:val="006622A2"/>
    <w:rsid w:val="006671A8"/>
    <w:rsid w:val="00677820"/>
    <w:rsid w:val="006825B5"/>
    <w:rsid w:val="00684BEC"/>
    <w:rsid w:val="006963A3"/>
    <w:rsid w:val="006A7FDD"/>
    <w:rsid w:val="006B501A"/>
    <w:rsid w:val="006B63F1"/>
    <w:rsid w:val="006C293C"/>
    <w:rsid w:val="006C78E4"/>
    <w:rsid w:val="006F1F26"/>
    <w:rsid w:val="00702A6F"/>
    <w:rsid w:val="007030C0"/>
    <w:rsid w:val="00730E11"/>
    <w:rsid w:val="00730FE9"/>
    <w:rsid w:val="00732B88"/>
    <w:rsid w:val="00734CBB"/>
    <w:rsid w:val="007376CB"/>
    <w:rsid w:val="0074351F"/>
    <w:rsid w:val="007528D4"/>
    <w:rsid w:val="0075616A"/>
    <w:rsid w:val="00770C17"/>
    <w:rsid w:val="00770D55"/>
    <w:rsid w:val="00784F04"/>
    <w:rsid w:val="007A6037"/>
    <w:rsid w:val="007C0473"/>
    <w:rsid w:val="007D517C"/>
    <w:rsid w:val="007D57E0"/>
    <w:rsid w:val="007E0B58"/>
    <w:rsid w:val="007F0AA9"/>
    <w:rsid w:val="007F7CB6"/>
    <w:rsid w:val="00827449"/>
    <w:rsid w:val="00831798"/>
    <w:rsid w:val="00836EBB"/>
    <w:rsid w:val="00842E0F"/>
    <w:rsid w:val="008528B1"/>
    <w:rsid w:val="00853C79"/>
    <w:rsid w:val="008576A5"/>
    <w:rsid w:val="00857941"/>
    <w:rsid w:val="00864512"/>
    <w:rsid w:val="0088420D"/>
    <w:rsid w:val="00886E7B"/>
    <w:rsid w:val="008A07E0"/>
    <w:rsid w:val="008A0924"/>
    <w:rsid w:val="008A51D7"/>
    <w:rsid w:val="008C4AC2"/>
    <w:rsid w:val="008C6E4A"/>
    <w:rsid w:val="008C7ABB"/>
    <w:rsid w:val="008D30DD"/>
    <w:rsid w:val="008D534C"/>
    <w:rsid w:val="008E075F"/>
    <w:rsid w:val="008E11E5"/>
    <w:rsid w:val="008E4E89"/>
    <w:rsid w:val="008E71A6"/>
    <w:rsid w:val="008E7D12"/>
    <w:rsid w:val="008F20B3"/>
    <w:rsid w:val="008F5A34"/>
    <w:rsid w:val="0090288C"/>
    <w:rsid w:val="009038B1"/>
    <w:rsid w:val="00921180"/>
    <w:rsid w:val="00925F41"/>
    <w:rsid w:val="009263FC"/>
    <w:rsid w:val="0092642A"/>
    <w:rsid w:val="0094563E"/>
    <w:rsid w:val="009533C2"/>
    <w:rsid w:val="00954469"/>
    <w:rsid w:val="009611EC"/>
    <w:rsid w:val="00961754"/>
    <w:rsid w:val="00964C69"/>
    <w:rsid w:val="0098362E"/>
    <w:rsid w:val="009A7CC7"/>
    <w:rsid w:val="009B1A37"/>
    <w:rsid w:val="009C6D21"/>
    <w:rsid w:val="009C7DF3"/>
    <w:rsid w:val="009E0FDC"/>
    <w:rsid w:val="009F5BB8"/>
    <w:rsid w:val="00A16F5E"/>
    <w:rsid w:val="00A17E0C"/>
    <w:rsid w:val="00A35480"/>
    <w:rsid w:val="00A449E5"/>
    <w:rsid w:val="00A64A9D"/>
    <w:rsid w:val="00A702FE"/>
    <w:rsid w:val="00A751F0"/>
    <w:rsid w:val="00A8130B"/>
    <w:rsid w:val="00A82E1F"/>
    <w:rsid w:val="00A86EBB"/>
    <w:rsid w:val="00A93B1F"/>
    <w:rsid w:val="00AA6865"/>
    <w:rsid w:val="00AB600E"/>
    <w:rsid w:val="00AD6E04"/>
    <w:rsid w:val="00AE3DF2"/>
    <w:rsid w:val="00B028A2"/>
    <w:rsid w:val="00B04AE1"/>
    <w:rsid w:val="00B07BF0"/>
    <w:rsid w:val="00B16AD3"/>
    <w:rsid w:val="00B32BB9"/>
    <w:rsid w:val="00B57505"/>
    <w:rsid w:val="00B66E0C"/>
    <w:rsid w:val="00B81885"/>
    <w:rsid w:val="00B95E49"/>
    <w:rsid w:val="00BA64FA"/>
    <w:rsid w:val="00BA712E"/>
    <w:rsid w:val="00BB75F6"/>
    <w:rsid w:val="00BD5DF2"/>
    <w:rsid w:val="00BE25A9"/>
    <w:rsid w:val="00BF145F"/>
    <w:rsid w:val="00BF1E1F"/>
    <w:rsid w:val="00BF7306"/>
    <w:rsid w:val="00C02F49"/>
    <w:rsid w:val="00C06074"/>
    <w:rsid w:val="00C07B34"/>
    <w:rsid w:val="00C434AC"/>
    <w:rsid w:val="00C475C1"/>
    <w:rsid w:val="00C53E7E"/>
    <w:rsid w:val="00C61ACB"/>
    <w:rsid w:val="00C640C9"/>
    <w:rsid w:val="00C72AC1"/>
    <w:rsid w:val="00C7330E"/>
    <w:rsid w:val="00C77279"/>
    <w:rsid w:val="00C82882"/>
    <w:rsid w:val="00C94874"/>
    <w:rsid w:val="00CC0276"/>
    <w:rsid w:val="00CC21F9"/>
    <w:rsid w:val="00CE5744"/>
    <w:rsid w:val="00CE6517"/>
    <w:rsid w:val="00CF18CA"/>
    <w:rsid w:val="00D02EAE"/>
    <w:rsid w:val="00D27F5D"/>
    <w:rsid w:val="00D34EDC"/>
    <w:rsid w:val="00D4202A"/>
    <w:rsid w:val="00D47B06"/>
    <w:rsid w:val="00D54A3B"/>
    <w:rsid w:val="00D54CD0"/>
    <w:rsid w:val="00D808FC"/>
    <w:rsid w:val="00D84F71"/>
    <w:rsid w:val="00D91485"/>
    <w:rsid w:val="00DC000B"/>
    <w:rsid w:val="00DD3858"/>
    <w:rsid w:val="00DE3C8D"/>
    <w:rsid w:val="00DE6025"/>
    <w:rsid w:val="00DF0B49"/>
    <w:rsid w:val="00E0645D"/>
    <w:rsid w:val="00E15E46"/>
    <w:rsid w:val="00E324D5"/>
    <w:rsid w:val="00E3657E"/>
    <w:rsid w:val="00E40579"/>
    <w:rsid w:val="00E50302"/>
    <w:rsid w:val="00E63D26"/>
    <w:rsid w:val="00E73990"/>
    <w:rsid w:val="00E76E17"/>
    <w:rsid w:val="00E83773"/>
    <w:rsid w:val="00E95A54"/>
    <w:rsid w:val="00EA4547"/>
    <w:rsid w:val="00EB2033"/>
    <w:rsid w:val="00EB3976"/>
    <w:rsid w:val="00EC221F"/>
    <w:rsid w:val="00EC5562"/>
    <w:rsid w:val="00ED115E"/>
    <w:rsid w:val="00EF30F8"/>
    <w:rsid w:val="00F059EB"/>
    <w:rsid w:val="00F06C9A"/>
    <w:rsid w:val="00F1571C"/>
    <w:rsid w:val="00F24305"/>
    <w:rsid w:val="00F31BAD"/>
    <w:rsid w:val="00F43F38"/>
    <w:rsid w:val="00F56B6D"/>
    <w:rsid w:val="00F707BB"/>
    <w:rsid w:val="00FB0954"/>
    <w:rsid w:val="00FB19C9"/>
    <w:rsid w:val="00FC16A8"/>
    <w:rsid w:val="00FD5DF7"/>
    <w:rsid w:val="00FF52C8"/>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568D"/>
  <w15:docId w15:val="{1FB69465-47F7-4291-821D-CB49AF1A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A0"/>
  </w:style>
  <w:style w:type="paragraph" w:styleId="Heading1">
    <w:name w:val="heading 1"/>
    <w:basedOn w:val="Normal"/>
    <w:next w:val="Normal"/>
    <w:link w:val="Heading1Char"/>
    <w:uiPriority w:val="9"/>
    <w:qFormat/>
    <w:rsid w:val="00EB39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E5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E4"/>
    <w:rPr>
      <w:rFonts w:ascii="Tahoma" w:hAnsi="Tahoma" w:cs="Tahoma"/>
      <w:sz w:val="16"/>
      <w:szCs w:val="16"/>
    </w:rPr>
  </w:style>
  <w:style w:type="paragraph" w:styleId="ListParagraph">
    <w:name w:val="List Paragraph"/>
    <w:basedOn w:val="Normal"/>
    <w:uiPriority w:val="34"/>
    <w:qFormat/>
    <w:rsid w:val="00684BEC"/>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533C2"/>
    <w:rPr>
      <w:sz w:val="16"/>
      <w:szCs w:val="16"/>
    </w:rPr>
  </w:style>
  <w:style w:type="paragraph" w:styleId="CommentText">
    <w:name w:val="annotation text"/>
    <w:basedOn w:val="Normal"/>
    <w:link w:val="CommentTextChar"/>
    <w:uiPriority w:val="99"/>
    <w:unhideWhenUsed/>
    <w:rsid w:val="009533C2"/>
    <w:pPr>
      <w:spacing w:line="240" w:lineRule="auto"/>
    </w:pPr>
    <w:rPr>
      <w:sz w:val="20"/>
      <w:szCs w:val="20"/>
    </w:rPr>
  </w:style>
  <w:style w:type="character" w:customStyle="1" w:styleId="CommentTextChar">
    <w:name w:val="Comment Text Char"/>
    <w:basedOn w:val="DefaultParagraphFont"/>
    <w:link w:val="CommentText"/>
    <w:uiPriority w:val="99"/>
    <w:rsid w:val="009533C2"/>
    <w:rPr>
      <w:sz w:val="20"/>
      <w:szCs w:val="20"/>
    </w:rPr>
  </w:style>
  <w:style w:type="paragraph" w:styleId="CommentSubject">
    <w:name w:val="annotation subject"/>
    <w:basedOn w:val="CommentText"/>
    <w:next w:val="CommentText"/>
    <w:link w:val="CommentSubjectChar"/>
    <w:uiPriority w:val="99"/>
    <w:semiHidden/>
    <w:unhideWhenUsed/>
    <w:rsid w:val="009533C2"/>
    <w:rPr>
      <w:b/>
      <w:bCs/>
    </w:rPr>
  </w:style>
  <w:style w:type="character" w:customStyle="1" w:styleId="CommentSubjectChar">
    <w:name w:val="Comment Subject Char"/>
    <w:basedOn w:val="CommentTextChar"/>
    <w:link w:val="CommentSubject"/>
    <w:uiPriority w:val="99"/>
    <w:semiHidden/>
    <w:rsid w:val="009533C2"/>
    <w:rPr>
      <w:b/>
      <w:bCs/>
      <w:sz w:val="20"/>
      <w:szCs w:val="20"/>
    </w:rPr>
  </w:style>
  <w:style w:type="paragraph" w:styleId="Header">
    <w:name w:val="header"/>
    <w:basedOn w:val="Normal"/>
    <w:link w:val="HeaderChar"/>
    <w:uiPriority w:val="99"/>
    <w:unhideWhenUsed/>
    <w:rsid w:val="006F1F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F1F26"/>
  </w:style>
  <w:style w:type="paragraph" w:styleId="Footer">
    <w:name w:val="footer"/>
    <w:basedOn w:val="Normal"/>
    <w:link w:val="FooterChar"/>
    <w:uiPriority w:val="99"/>
    <w:unhideWhenUsed/>
    <w:rsid w:val="006F1F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F1F26"/>
  </w:style>
  <w:style w:type="paragraph" w:styleId="Revision">
    <w:name w:val="Revision"/>
    <w:hidden/>
    <w:uiPriority w:val="99"/>
    <w:semiHidden/>
    <w:rsid w:val="00EC5562"/>
    <w:pPr>
      <w:spacing w:after="0" w:line="240" w:lineRule="auto"/>
    </w:pPr>
  </w:style>
  <w:style w:type="character" w:styleId="Emphasis">
    <w:name w:val="Emphasis"/>
    <w:basedOn w:val="DefaultParagraphFont"/>
    <w:uiPriority w:val="20"/>
    <w:qFormat/>
    <w:rsid w:val="001C2CAE"/>
    <w:rPr>
      <w:i/>
      <w:iCs/>
    </w:rPr>
  </w:style>
  <w:style w:type="character" w:styleId="Hyperlink">
    <w:name w:val="Hyperlink"/>
    <w:basedOn w:val="DefaultParagraphFont"/>
    <w:uiPriority w:val="99"/>
    <w:unhideWhenUsed/>
    <w:rsid w:val="00C02F49"/>
    <w:rPr>
      <w:color w:val="0000FF" w:themeColor="hyperlink"/>
      <w:u w:val="single"/>
    </w:rPr>
  </w:style>
  <w:style w:type="character" w:styleId="UnresolvedMention">
    <w:name w:val="Unresolved Mention"/>
    <w:basedOn w:val="DefaultParagraphFont"/>
    <w:uiPriority w:val="99"/>
    <w:semiHidden/>
    <w:unhideWhenUsed/>
    <w:rsid w:val="00C02F49"/>
    <w:rPr>
      <w:color w:val="605E5C"/>
      <w:shd w:val="clear" w:color="auto" w:fill="E1DFDD"/>
    </w:rPr>
  </w:style>
  <w:style w:type="paragraph" w:styleId="FootnoteText">
    <w:name w:val="footnote text"/>
    <w:basedOn w:val="Normal"/>
    <w:link w:val="FootnoteTextChar"/>
    <w:uiPriority w:val="99"/>
    <w:semiHidden/>
    <w:unhideWhenUsed/>
    <w:rsid w:val="00047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57A"/>
    <w:rPr>
      <w:sz w:val="20"/>
      <w:szCs w:val="20"/>
    </w:rPr>
  </w:style>
  <w:style w:type="character" w:styleId="FootnoteReference">
    <w:name w:val="footnote reference"/>
    <w:basedOn w:val="DefaultParagraphFont"/>
    <w:uiPriority w:val="99"/>
    <w:semiHidden/>
    <w:unhideWhenUsed/>
    <w:rsid w:val="0004757A"/>
    <w:rPr>
      <w:vertAlign w:val="superscript"/>
    </w:rPr>
  </w:style>
  <w:style w:type="numbering" w:customStyle="1" w:styleId="5">
    <w:name w:val="Імпортований стиль 5"/>
    <w:rsid w:val="00A17E0C"/>
    <w:pPr>
      <w:numPr>
        <w:numId w:val="25"/>
      </w:numPr>
    </w:pPr>
  </w:style>
  <w:style w:type="character" w:customStyle="1" w:styleId="ui-provider">
    <w:name w:val="ui-provider"/>
    <w:basedOn w:val="DefaultParagraphFont"/>
    <w:rsid w:val="00450F36"/>
  </w:style>
  <w:style w:type="character" w:customStyle="1" w:styleId="s8">
    <w:name w:val="s8"/>
    <w:basedOn w:val="DefaultParagraphFont"/>
    <w:rsid w:val="002E4A51"/>
  </w:style>
  <w:style w:type="paragraph" w:customStyle="1" w:styleId="xxmsonormal">
    <w:name w:val="x_x_msonormal"/>
    <w:basedOn w:val="Normal"/>
    <w:rsid w:val="006A7FD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32ECC"/>
    <w:rPr>
      <w:color w:val="800080" w:themeColor="followedHyperlink"/>
      <w:u w:val="single"/>
    </w:rPr>
  </w:style>
  <w:style w:type="paragraph" w:styleId="PlainText">
    <w:name w:val="Plain Text"/>
    <w:basedOn w:val="Normal"/>
    <w:link w:val="PlainTextChar"/>
    <w:uiPriority w:val="99"/>
    <w:unhideWhenUsed/>
    <w:rsid w:val="00654739"/>
    <w:pPr>
      <w:spacing w:after="0"/>
    </w:pPr>
    <w:rPr>
      <w:rFonts w:ascii="Calibri" w:eastAsia="Arial" w:hAnsi="Calibri" w:cs="Times New Roman"/>
      <w:szCs w:val="21"/>
      <w:lang w:val="de-DE"/>
    </w:rPr>
  </w:style>
  <w:style w:type="character" w:customStyle="1" w:styleId="PlainTextChar">
    <w:name w:val="Plain Text Char"/>
    <w:basedOn w:val="DefaultParagraphFont"/>
    <w:link w:val="PlainText"/>
    <w:uiPriority w:val="99"/>
    <w:rsid w:val="00654739"/>
    <w:rPr>
      <w:rFonts w:ascii="Calibri" w:eastAsia="Arial" w:hAnsi="Calibri" w:cs="Times New Roman"/>
      <w:szCs w:val="21"/>
      <w:lang w:val="de-DE"/>
    </w:rPr>
  </w:style>
  <w:style w:type="paragraph" w:styleId="NormalWeb">
    <w:name w:val="Normal (Web)"/>
    <w:basedOn w:val="Normal"/>
    <w:uiPriority w:val="99"/>
    <w:unhideWhenUsed/>
    <w:rsid w:val="00053DF2"/>
    <w:pPr>
      <w:spacing w:after="0" w:line="240" w:lineRule="auto"/>
    </w:pPr>
    <w:rPr>
      <w:rFonts w:ascii="Calibri" w:hAnsi="Calibri" w:cs="Calibri"/>
    </w:rPr>
  </w:style>
  <w:style w:type="paragraph" w:customStyle="1" w:styleId="a">
    <w:name w:val="Основний текст"/>
    <w:rsid w:val="006526A5"/>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a0">
    <w:name w:val="Немає"/>
    <w:rsid w:val="006526A5"/>
  </w:style>
  <w:style w:type="character" w:customStyle="1" w:styleId="Hyperlink3">
    <w:name w:val="Hyperlink.3"/>
    <w:basedOn w:val="a0"/>
    <w:rsid w:val="006526A5"/>
    <w:rPr>
      <w:lang w:val="en-US"/>
    </w:rPr>
  </w:style>
  <w:style w:type="character" w:customStyle="1" w:styleId="Heading3Char">
    <w:name w:val="Heading 3 Char"/>
    <w:basedOn w:val="DefaultParagraphFont"/>
    <w:link w:val="Heading3"/>
    <w:uiPriority w:val="9"/>
    <w:rsid w:val="005E5F6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B39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7955">
      <w:bodyDiv w:val="1"/>
      <w:marLeft w:val="0"/>
      <w:marRight w:val="0"/>
      <w:marTop w:val="0"/>
      <w:marBottom w:val="0"/>
      <w:divBdr>
        <w:top w:val="none" w:sz="0" w:space="0" w:color="auto"/>
        <w:left w:val="none" w:sz="0" w:space="0" w:color="auto"/>
        <w:bottom w:val="none" w:sz="0" w:space="0" w:color="auto"/>
        <w:right w:val="none" w:sz="0" w:space="0" w:color="auto"/>
      </w:divBdr>
    </w:div>
    <w:div w:id="141967810">
      <w:bodyDiv w:val="1"/>
      <w:marLeft w:val="0"/>
      <w:marRight w:val="0"/>
      <w:marTop w:val="0"/>
      <w:marBottom w:val="0"/>
      <w:divBdr>
        <w:top w:val="none" w:sz="0" w:space="0" w:color="auto"/>
        <w:left w:val="none" w:sz="0" w:space="0" w:color="auto"/>
        <w:bottom w:val="none" w:sz="0" w:space="0" w:color="auto"/>
        <w:right w:val="none" w:sz="0" w:space="0" w:color="auto"/>
      </w:divBdr>
      <w:divsChild>
        <w:div w:id="265307890">
          <w:marLeft w:val="1166"/>
          <w:marRight w:val="0"/>
          <w:marTop w:val="120"/>
          <w:marBottom w:val="120"/>
          <w:divBdr>
            <w:top w:val="none" w:sz="0" w:space="0" w:color="auto"/>
            <w:left w:val="none" w:sz="0" w:space="0" w:color="auto"/>
            <w:bottom w:val="none" w:sz="0" w:space="0" w:color="auto"/>
            <w:right w:val="none" w:sz="0" w:space="0" w:color="auto"/>
          </w:divBdr>
        </w:div>
        <w:div w:id="1091127036">
          <w:marLeft w:val="1166"/>
          <w:marRight w:val="0"/>
          <w:marTop w:val="120"/>
          <w:marBottom w:val="120"/>
          <w:divBdr>
            <w:top w:val="none" w:sz="0" w:space="0" w:color="auto"/>
            <w:left w:val="none" w:sz="0" w:space="0" w:color="auto"/>
            <w:bottom w:val="none" w:sz="0" w:space="0" w:color="auto"/>
            <w:right w:val="none" w:sz="0" w:space="0" w:color="auto"/>
          </w:divBdr>
        </w:div>
        <w:div w:id="1766922298">
          <w:marLeft w:val="1166"/>
          <w:marRight w:val="0"/>
          <w:marTop w:val="120"/>
          <w:marBottom w:val="120"/>
          <w:divBdr>
            <w:top w:val="none" w:sz="0" w:space="0" w:color="auto"/>
            <w:left w:val="none" w:sz="0" w:space="0" w:color="auto"/>
            <w:bottom w:val="none" w:sz="0" w:space="0" w:color="auto"/>
            <w:right w:val="none" w:sz="0" w:space="0" w:color="auto"/>
          </w:divBdr>
        </w:div>
        <w:div w:id="1439981498">
          <w:marLeft w:val="1166"/>
          <w:marRight w:val="0"/>
          <w:marTop w:val="120"/>
          <w:marBottom w:val="120"/>
          <w:divBdr>
            <w:top w:val="none" w:sz="0" w:space="0" w:color="auto"/>
            <w:left w:val="none" w:sz="0" w:space="0" w:color="auto"/>
            <w:bottom w:val="none" w:sz="0" w:space="0" w:color="auto"/>
            <w:right w:val="none" w:sz="0" w:space="0" w:color="auto"/>
          </w:divBdr>
        </w:div>
      </w:divsChild>
    </w:div>
    <w:div w:id="170797555">
      <w:bodyDiv w:val="1"/>
      <w:marLeft w:val="0"/>
      <w:marRight w:val="0"/>
      <w:marTop w:val="0"/>
      <w:marBottom w:val="0"/>
      <w:divBdr>
        <w:top w:val="none" w:sz="0" w:space="0" w:color="auto"/>
        <w:left w:val="none" w:sz="0" w:space="0" w:color="auto"/>
        <w:bottom w:val="none" w:sz="0" w:space="0" w:color="auto"/>
        <w:right w:val="none" w:sz="0" w:space="0" w:color="auto"/>
      </w:divBdr>
      <w:divsChild>
        <w:div w:id="218590896">
          <w:marLeft w:val="1166"/>
          <w:marRight w:val="0"/>
          <w:marTop w:val="120"/>
          <w:marBottom w:val="0"/>
          <w:divBdr>
            <w:top w:val="none" w:sz="0" w:space="0" w:color="auto"/>
            <w:left w:val="none" w:sz="0" w:space="0" w:color="auto"/>
            <w:bottom w:val="none" w:sz="0" w:space="0" w:color="auto"/>
            <w:right w:val="none" w:sz="0" w:space="0" w:color="auto"/>
          </w:divBdr>
        </w:div>
      </w:divsChild>
    </w:div>
    <w:div w:id="174266806">
      <w:bodyDiv w:val="1"/>
      <w:marLeft w:val="0"/>
      <w:marRight w:val="0"/>
      <w:marTop w:val="0"/>
      <w:marBottom w:val="0"/>
      <w:divBdr>
        <w:top w:val="none" w:sz="0" w:space="0" w:color="auto"/>
        <w:left w:val="none" w:sz="0" w:space="0" w:color="auto"/>
        <w:bottom w:val="none" w:sz="0" w:space="0" w:color="auto"/>
        <w:right w:val="none" w:sz="0" w:space="0" w:color="auto"/>
      </w:divBdr>
    </w:div>
    <w:div w:id="261258830">
      <w:bodyDiv w:val="1"/>
      <w:marLeft w:val="0"/>
      <w:marRight w:val="0"/>
      <w:marTop w:val="0"/>
      <w:marBottom w:val="0"/>
      <w:divBdr>
        <w:top w:val="none" w:sz="0" w:space="0" w:color="auto"/>
        <w:left w:val="none" w:sz="0" w:space="0" w:color="auto"/>
        <w:bottom w:val="none" w:sz="0" w:space="0" w:color="auto"/>
        <w:right w:val="none" w:sz="0" w:space="0" w:color="auto"/>
      </w:divBdr>
      <w:divsChild>
        <w:div w:id="687950559">
          <w:marLeft w:val="1166"/>
          <w:marRight w:val="0"/>
          <w:marTop w:val="120"/>
          <w:marBottom w:val="120"/>
          <w:divBdr>
            <w:top w:val="none" w:sz="0" w:space="0" w:color="auto"/>
            <w:left w:val="none" w:sz="0" w:space="0" w:color="auto"/>
            <w:bottom w:val="none" w:sz="0" w:space="0" w:color="auto"/>
            <w:right w:val="none" w:sz="0" w:space="0" w:color="auto"/>
          </w:divBdr>
        </w:div>
        <w:div w:id="439648174">
          <w:marLeft w:val="1166"/>
          <w:marRight w:val="0"/>
          <w:marTop w:val="120"/>
          <w:marBottom w:val="120"/>
          <w:divBdr>
            <w:top w:val="none" w:sz="0" w:space="0" w:color="auto"/>
            <w:left w:val="none" w:sz="0" w:space="0" w:color="auto"/>
            <w:bottom w:val="none" w:sz="0" w:space="0" w:color="auto"/>
            <w:right w:val="none" w:sz="0" w:space="0" w:color="auto"/>
          </w:divBdr>
        </w:div>
        <w:div w:id="405230839">
          <w:marLeft w:val="1166"/>
          <w:marRight w:val="0"/>
          <w:marTop w:val="120"/>
          <w:marBottom w:val="120"/>
          <w:divBdr>
            <w:top w:val="none" w:sz="0" w:space="0" w:color="auto"/>
            <w:left w:val="none" w:sz="0" w:space="0" w:color="auto"/>
            <w:bottom w:val="none" w:sz="0" w:space="0" w:color="auto"/>
            <w:right w:val="none" w:sz="0" w:space="0" w:color="auto"/>
          </w:divBdr>
        </w:div>
        <w:div w:id="1802309927">
          <w:marLeft w:val="1166"/>
          <w:marRight w:val="0"/>
          <w:marTop w:val="120"/>
          <w:marBottom w:val="120"/>
          <w:divBdr>
            <w:top w:val="none" w:sz="0" w:space="0" w:color="auto"/>
            <w:left w:val="none" w:sz="0" w:space="0" w:color="auto"/>
            <w:bottom w:val="none" w:sz="0" w:space="0" w:color="auto"/>
            <w:right w:val="none" w:sz="0" w:space="0" w:color="auto"/>
          </w:divBdr>
        </w:div>
      </w:divsChild>
    </w:div>
    <w:div w:id="266236279">
      <w:bodyDiv w:val="1"/>
      <w:marLeft w:val="0"/>
      <w:marRight w:val="0"/>
      <w:marTop w:val="0"/>
      <w:marBottom w:val="0"/>
      <w:divBdr>
        <w:top w:val="none" w:sz="0" w:space="0" w:color="auto"/>
        <w:left w:val="none" w:sz="0" w:space="0" w:color="auto"/>
        <w:bottom w:val="none" w:sz="0" w:space="0" w:color="auto"/>
        <w:right w:val="none" w:sz="0" w:space="0" w:color="auto"/>
      </w:divBdr>
      <w:divsChild>
        <w:div w:id="896817172">
          <w:marLeft w:val="1166"/>
          <w:marRight w:val="0"/>
          <w:marTop w:val="120"/>
          <w:marBottom w:val="0"/>
          <w:divBdr>
            <w:top w:val="none" w:sz="0" w:space="0" w:color="auto"/>
            <w:left w:val="none" w:sz="0" w:space="0" w:color="auto"/>
            <w:bottom w:val="none" w:sz="0" w:space="0" w:color="auto"/>
            <w:right w:val="none" w:sz="0" w:space="0" w:color="auto"/>
          </w:divBdr>
        </w:div>
      </w:divsChild>
    </w:div>
    <w:div w:id="368459274">
      <w:bodyDiv w:val="1"/>
      <w:marLeft w:val="0"/>
      <w:marRight w:val="0"/>
      <w:marTop w:val="0"/>
      <w:marBottom w:val="0"/>
      <w:divBdr>
        <w:top w:val="none" w:sz="0" w:space="0" w:color="auto"/>
        <w:left w:val="none" w:sz="0" w:space="0" w:color="auto"/>
        <w:bottom w:val="none" w:sz="0" w:space="0" w:color="auto"/>
        <w:right w:val="none" w:sz="0" w:space="0" w:color="auto"/>
      </w:divBdr>
      <w:divsChild>
        <w:div w:id="1040326057">
          <w:marLeft w:val="446"/>
          <w:marRight w:val="0"/>
          <w:marTop w:val="120"/>
          <w:marBottom w:val="120"/>
          <w:divBdr>
            <w:top w:val="none" w:sz="0" w:space="0" w:color="auto"/>
            <w:left w:val="none" w:sz="0" w:space="0" w:color="auto"/>
            <w:bottom w:val="none" w:sz="0" w:space="0" w:color="auto"/>
            <w:right w:val="none" w:sz="0" w:space="0" w:color="auto"/>
          </w:divBdr>
        </w:div>
        <w:div w:id="1696006450">
          <w:marLeft w:val="1166"/>
          <w:marRight w:val="0"/>
          <w:marTop w:val="0"/>
          <w:marBottom w:val="120"/>
          <w:divBdr>
            <w:top w:val="none" w:sz="0" w:space="0" w:color="auto"/>
            <w:left w:val="none" w:sz="0" w:space="0" w:color="auto"/>
            <w:bottom w:val="none" w:sz="0" w:space="0" w:color="auto"/>
            <w:right w:val="none" w:sz="0" w:space="0" w:color="auto"/>
          </w:divBdr>
        </w:div>
        <w:div w:id="833229070">
          <w:marLeft w:val="1166"/>
          <w:marRight w:val="0"/>
          <w:marTop w:val="0"/>
          <w:marBottom w:val="120"/>
          <w:divBdr>
            <w:top w:val="none" w:sz="0" w:space="0" w:color="auto"/>
            <w:left w:val="none" w:sz="0" w:space="0" w:color="auto"/>
            <w:bottom w:val="none" w:sz="0" w:space="0" w:color="auto"/>
            <w:right w:val="none" w:sz="0" w:space="0" w:color="auto"/>
          </w:divBdr>
        </w:div>
        <w:div w:id="233128390">
          <w:marLeft w:val="1166"/>
          <w:marRight w:val="0"/>
          <w:marTop w:val="0"/>
          <w:marBottom w:val="120"/>
          <w:divBdr>
            <w:top w:val="none" w:sz="0" w:space="0" w:color="auto"/>
            <w:left w:val="none" w:sz="0" w:space="0" w:color="auto"/>
            <w:bottom w:val="none" w:sz="0" w:space="0" w:color="auto"/>
            <w:right w:val="none" w:sz="0" w:space="0" w:color="auto"/>
          </w:divBdr>
        </w:div>
        <w:div w:id="1244340154">
          <w:marLeft w:val="446"/>
          <w:marRight w:val="0"/>
          <w:marTop w:val="120"/>
          <w:marBottom w:val="120"/>
          <w:divBdr>
            <w:top w:val="none" w:sz="0" w:space="0" w:color="auto"/>
            <w:left w:val="none" w:sz="0" w:space="0" w:color="auto"/>
            <w:bottom w:val="none" w:sz="0" w:space="0" w:color="auto"/>
            <w:right w:val="none" w:sz="0" w:space="0" w:color="auto"/>
          </w:divBdr>
        </w:div>
        <w:div w:id="1682732195">
          <w:marLeft w:val="1166"/>
          <w:marRight w:val="0"/>
          <w:marTop w:val="0"/>
          <w:marBottom w:val="120"/>
          <w:divBdr>
            <w:top w:val="none" w:sz="0" w:space="0" w:color="auto"/>
            <w:left w:val="none" w:sz="0" w:space="0" w:color="auto"/>
            <w:bottom w:val="none" w:sz="0" w:space="0" w:color="auto"/>
            <w:right w:val="none" w:sz="0" w:space="0" w:color="auto"/>
          </w:divBdr>
        </w:div>
        <w:div w:id="995689226">
          <w:marLeft w:val="446"/>
          <w:marRight w:val="0"/>
          <w:marTop w:val="0"/>
          <w:marBottom w:val="120"/>
          <w:divBdr>
            <w:top w:val="none" w:sz="0" w:space="0" w:color="auto"/>
            <w:left w:val="none" w:sz="0" w:space="0" w:color="auto"/>
            <w:bottom w:val="none" w:sz="0" w:space="0" w:color="auto"/>
            <w:right w:val="none" w:sz="0" w:space="0" w:color="auto"/>
          </w:divBdr>
        </w:div>
      </w:divsChild>
    </w:div>
    <w:div w:id="389546822">
      <w:bodyDiv w:val="1"/>
      <w:marLeft w:val="0"/>
      <w:marRight w:val="0"/>
      <w:marTop w:val="0"/>
      <w:marBottom w:val="0"/>
      <w:divBdr>
        <w:top w:val="none" w:sz="0" w:space="0" w:color="auto"/>
        <w:left w:val="none" w:sz="0" w:space="0" w:color="auto"/>
        <w:bottom w:val="none" w:sz="0" w:space="0" w:color="auto"/>
        <w:right w:val="none" w:sz="0" w:space="0" w:color="auto"/>
      </w:divBdr>
      <w:divsChild>
        <w:div w:id="85731248">
          <w:marLeft w:val="1166"/>
          <w:marRight w:val="0"/>
          <w:marTop w:val="120"/>
          <w:marBottom w:val="0"/>
          <w:divBdr>
            <w:top w:val="none" w:sz="0" w:space="0" w:color="auto"/>
            <w:left w:val="none" w:sz="0" w:space="0" w:color="auto"/>
            <w:bottom w:val="none" w:sz="0" w:space="0" w:color="auto"/>
            <w:right w:val="none" w:sz="0" w:space="0" w:color="auto"/>
          </w:divBdr>
        </w:div>
      </w:divsChild>
    </w:div>
    <w:div w:id="410472732">
      <w:bodyDiv w:val="1"/>
      <w:marLeft w:val="0"/>
      <w:marRight w:val="0"/>
      <w:marTop w:val="0"/>
      <w:marBottom w:val="0"/>
      <w:divBdr>
        <w:top w:val="none" w:sz="0" w:space="0" w:color="auto"/>
        <w:left w:val="none" w:sz="0" w:space="0" w:color="auto"/>
        <w:bottom w:val="none" w:sz="0" w:space="0" w:color="auto"/>
        <w:right w:val="none" w:sz="0" w:space="0" w:color="auto"/>
      </w:divBdr>
    </w:div>
    <w:div w:id="437912623">
      <w:bodyDiv w:val="1"/>
      <w:marLeft w:val="0"/>
      <w:marRight w:val="0"/>
      <w:marTop w:val="0"/>
      <w:marBottom w:val="0"/>
      <w:divBdr>
        <w:top w:val="none" w:sz="0" w:space="0" w:color="auto"/>
        <w:left w:val="none" w:sz="0" w:space="0" w:color="auto"/>
        <w:bottom w:val="none" w:sz="0" w:space="0" w:color="auto"/>
        <w:right w:val="none" w:sz="0" w:space="0" w:color="auto"/>
      </w:divBdr>
      <w:divsChild>
        <w:div w:id="299192290">
          <w:marLeft w:val="1166"/>
          <w:marRight w:val="0"/>
          <w:marTop w:val="120"/>
          <w:marBottom w:val="0"/>
          <w:divBdr>
            <w:top w:val="none" w:sz="0" w:space="0" w:color="auto"/>
            <w:left w:val="none" w:sz="0" w:space="0" w:color="auto"/>
            <w:bottom w:val="none" w:sz="0" w:space="0" w:color="auto"/>
            <w:right w:val="none" w:sz="0" w:space="0" w:color="auto"/>
          </w:divBdr>
        </w:div>
        <w:div w:id="2011326267">
          <w:marLeft w:val="1166"/>
          <w:marRight w:val="0"/>
          <w:marTop w:val="120"/>
          <w:marBottom w:val="0"/>
          <w:divBdr>
            <w:top w:val="none" w:sz="0" w:space="0" w:color="auto"/>
            <w:left w:val="none" w:sz="0" w:space="0" w:color="auto"/>
            <w:bottom w:val="none" w:sz="0" w:space="0" w:color="auto"/>
            <w:right w:val="none" w:sz="0" w:space="0" w:color="auto"/>
          </w:divBdr>
        </w:div>
        <w:div w:id="2068988166">
          <w:marLeft w:val="1166"/>
          <w:marRight w:val="0"/>
          <w:marTop w:val="120"/>
          <w:marBottom w:val="0"/>
          <w:divBdr>
            <w:top w:val="none" w:sz="0" w:space="0" w:color="auto"/>
            <w:left w:val="none" w:sz="0" w:space="0" w:color="auto"/>
            <w:bottom w:val="none" w:sz="0" w:space="0" w:color="auto"/>
            <w:right w:val="none" w:sz="0" w:space="0" w:color="auto"/>
          </w:divBdr>
        </w:div>
      </w:divsChild>
    </w:div>
    <w:div w:id="484395293">
      <w:bodyDiv w:val="1"/>
      <w:marLeft w:val="0"/>
      <w:marRight w:val="0"/>
      <w:marTop w:val="0"/>
      <w:marBottom w:val="0"/>
      <w:divBdr>
        <w:top w:val="none" w:sz="0" w:space="0" w:color="auto"/>
        <w:left w:val="none" w:sz="0" w:space="0" w:color="auto"/>
        <w:bottom w:val="none" w:sz="0" w:space="0" w:color="auto"/>
        <w:right w:val="none" w:sz="0" w:space="0" w:color="auto"/>
      </w:divBdr>
      <w:divsChild>
        <w:div w:id="1809739251">
          <w:marLeft w:val="1166"/>
          <w:marRight w:val="0"/>
          <w:marTop w:val="120"/>
          <w:marBottom w:val="120"/>
          <w:divBdr>
            <w:top w:val="none" w:sz="0" w:space="0" w:color="auto"/>
            <w:left w:val="none" w:sz="0" w:space="0" w:color="auto"/>
            <w:bottom w:val="none" w:sz="0" w:space="0" w:color="auto"/>
            <w:right w:val="none" w:sz="0" w:space="0" w:color="auto"/>
          </w:divBdr>
        </w:div>
        <w:div w:id="2076003206">
          <w:marLeft w:val="1166"/>
          <w:marRight w:val="0"/>
          <w:marTop w:val="120"/>
          <w:marBottom w:val="120"/>
          <w:divBdr>
            <w:top w:val="none" w:sz="0" w:space="0" w:color="auto"/>
            <w:left w:val="none" w:sz="0" w:space="0" w:color="auto"/>
            <w:bottom w:val="none" w:sz="0" w:space="0" w:color="auto"/>
            <w:right w:val="none" w:sz="0" w:space="0" w:color="auto"/>
          </w:divBdr>
        </w:div>
        <w:div w:id="1882932789">
          <w:marLeft w:val="1166"/>
          <w:marRight w:val="0"/>
          <w:marTop w:val="120"/>
          <w:marBottom w:val="120"/>
          <w:divBdr>
            <w:top w:val="none" w:sz="0" w:space="0" w:color="auto"/>
            <w:left w:val="none" w:sz="0" w:space="0" w:color="auto"/>
            <w:bottom w:val="none" w:sz="0" w:space="0" w:color="auto"/>
            <w:right w:val="none" w:sz="0" w:space="0" w:color="auto"/>
          </w:divBdr>
        </w:div>
        <w:div w:id="904218590">
          <w:marLeft w:val="1166"/>
          <w:marRight w:val="0"/>
          <w:marTop w:val="120"/>
          <w:marBottom w:val="120"/>
          <w:divBdr>
            <w:top w:val="none" w:sz="0" w:space="0" w:color="auto"/>
            <w:left w:val="none" w:sz="0" w:space="0" w:color="auto"/>
            <w:bottom w:val="none" w:sz="0" w:space="0" w:color="auto"/>
            <w:right w:val="none" w:sz="0" w:space="0" w:color="auto"/>
          </w:divBdr>
        </w:div>
      </w:divsChild>
    </w:div>
    <w:div w:id="590890769">
      <w:bodyDiv w:val="1"/>
      <w:marLeft w:val="0"/>
      <w:marRight w:val="0"/>
      <w:marTop w:val="0"/>
      <w:marBottom w:val="0"/>
      <w:divBdr>
        <w:top w:val="none" w:sz="0" w:space="0" w:color="auto"/>
        <w:left w:val="none" w:sz="0" w:space="0" w:color="auto"/>
        <w:bottom w:val="none" w:sz="0" w:space="0" w:color="auto"/>
        <w:right w:val="none" w:sz="0" w:space="0" w:color="auto"/>
      </w:divBdr>
    </w:div>
    <w:div w:id="766849624">
      <w:bodyDiv w:val="1"/>
      <w:marLeft w:val="0"/>
      <w:marRight w:val="0"/>
      <w:marTop w:val="0"/>
      <w:marBottom w:val="0"/>
      <w:divBdr>
        <w:top w:val="none" w:sz="0" w:space="0" w:color="auto"/>
        <w:left w:val="none" w:sz="0" w:space="0" w:color="auto"/>
        <w:bottom w:val="none" w:sz="0" w:space="0" w:color="auto"/>
        <w:right w:val="none" w:sz="0" w:space="0" w:color="auto"/>
      </w:divBdr>
    </w:div>
    <w:div w:id="919994561">
      <w:bodyDiv w:val="1"/>
      <w:marLeft w:val="0"/>
      <w:marRight w:val="0"/>
      <w:marTop w:val="0"/>
      <w:marBottom w:val="0"/>
      <w:divBdr>
        <w:top w:val="none" w:sz="0" w:space="0" w:color="auto"/>
        <w:left w:val="none" w:sz="0" w:space="0" w:color="auto"/>
        <w:bottom w:val="none" w:sz="0" w:space="0" w:color="auto"/>
        <w:right w:val="none" w:sz="0" w:space="0" w:color="auto"/>
      </w:divBdr>
    </w:div>
    <w:div w:id="1068958752">
      <w:bodyDiv w:val="1"/>
      <w:marLeft w:val="0"/>
      <w:marRight w:val="0"/>
      <w:marTop w:val="0"/>
      <w:marBottom w:val="0"/>
      <w:divBdr>
        <w:top w:val="none" w:sz="0" w:space="0" w:color="auto"/>
        <w:left w:val="none" w:sz="0" w:space="0" w:color="auto"/>
        <w:bottom w:val="none" w:sz="0" w:space="0" w:color="auto"/>
        <w:right w:val="none" w:sz="0" w:space="0" w:color="auto"/>
      </w:divBdr>
    </w:div>
    <w:div w:id="1168595043">
      <w:bodyDiv w:val="1"/>
      <w:marLeft w:val="0"/>
      <w:marRight w:val="0"/>
      <w:marTop w:val="0"/>
      <w:marBottom w:val="0"/>
      <w:divBdr>
        <w:top w:val="none" w:sz="0" w:space="0" w:color="auto"/>
        <w:left w:val="none" w:sz="0" w:space="0" w:color="auto"/>
        <w:bottom w:val="none" w:sz="0" w:space="0" w:color="auto"/>
        <w:right w:val="none" w:sz="0" w:space="0" w:color="auto"/>
      </w:divBdr>
    </w:div>
    <w:div w:id="1316910451">
      <w:bodyDiv w:val="1"/>
      <w:marLeft w:val="0"/>
      <w:marRight w:val="0"/>
      <w:marTop w:val="0"/>
      <w:marBottom w:val="0"/>
      <w:divBdr>
        <w:top w:val="none" w:sz="0" w:space="0" w:color="auto"/>
        <w:left w:val="none" w:sz="0" w:space="0" w:color="auto"/>
        <w:bottom w:val="none" w:sz="0" w:space="0" w:color="auto"/>
        <w:right w:val="none" w:sz="0" w:space="0" w:color="auto"/>
      </w:divBdr>
    </w:div>
    <w:div w:id="1433017396">
      <w:bodyDiv w:val="1"/>
      <w:marLeft w:val="0"/>
      <w:marRight w:val="0"/>
      <w:marTop w:val="0"/>
      <w:marBottom w:val="0"/>
      <w:divBdr>
        <w:top w:val="none" w:sz="0" w:space="0" w:color="auto"/>
        <w:left w:val="none" w:sz="0" w:space="0" w:color="auto"/>
        <w:bottom w:val="none" w:sz="0" w:space="0" w:color="auto"/>
        <w:right w:val="none" w:sz="0" w:space="0" w:color="auto"/>
      </w:divBdr>
      <w:divsChild>
        <w:div w:id="799998701">
          <w:marLeft w:val="446"/>
          <w:marRight w:val="0"/>
          <w:marTop w:val="120"/>
          <w:marBottom w:val="120"/>
          <w:divBdr>
            <w:top w:val="none" w:sz="0" w:space="0" w:color="auto"/>
            <w:left w:val="none" w:sz="0" w:space="0" w:color="auto"/>
            <w:bottom w:val="none" w:sz="0" w:space="0" w:color="auto"/>
            <w:right w:val="none" w:sz="0" w:space="0" w:color="auto"/>
          </w:divBdr>
        </w:div>
        <w:div w:id="2009795547">
          <w:marLeft w:val="1166"/>
          <w:marRight w:val="0"/>
          <w:marTop w:val="0"/>
          <w:marBottom w:val="120"/>
          <w:divBdr>
            <w:top w:val="none" w:sz="0" w:space="0" w:color="auto"/>
            <w:left w:val="none" w:sz="0" w:space="0" w:color="auto"/>
            <w:bottom w:val="none" w:sz="0" w:space="0" w:color="auto"/>
            <w:right w:val="none" w:sz="0" w:space="0" w:color="auto"/>
          </w:divBdr>
        </w:div>
        <w:div w:id="127822306">
          <w:marLeft w:val="1166"/>
          <w:marRight w:val="0"/>
          <w:marTop w:val="0"/>
          <w:marBottom w:val="120"/>
          <w:divBdr>
            <w:top w:val="none" w:sz="0" w:space="0" w:color="auto"/>
            <w:left w:val="none" w:sz="0" w:space="0" w:color="auto"/>
            <w:bottom w:val="none" w:sz="0" w:space="0" w:color="auto"/>
            <w:right w:val="none" w:sz="0" w:space="0" w:color="auto"/>
          </w:divBdr>
        </w:div>
        <w:div w:id="813176450">
          <w:marLeft w:val="1166"/>
          <w:marRight w:val="0"/>
          <w:marTop w:val="0"/>
          <w:marBottom w:val="120"/>
          <w:divBdr>
            <w:top w:val="none" w:sz="0" w:space="0" w:color="auto"/>
            <w:left w:val="none" w:sz="0" w:space="0" w:color="auto"/>
            <w:bottom w:val="none" w:sz="0" w:space="0" w:color="auto"/>
            <w:right w:val="none" w:sz="0" w:space="0" w:color="auto"/>
          </w:divBdr>
        </w:div>
        <w:div w:id="1245264969">
          <w:marLeft w:val="446"/>
          <w:marRight w:val="0"/>
          <w:marTop w:val="120"/>
          <w:marBottom w:val="120"/>
          <w:divBdr>
            <w:top w:val="none" w:sz="0" w:space="0" w:color="auto"/>
            <w:left w:val="none" w:sz="0" w:space="0" w:color="auto"/>
            <w:bottom w:val="none" w:sz="0" w:space="0" w:color="auto"/>
            <w:right w:val="none" w:sz="0" w:space="0" w:color="auto"/>
          </w:divBdr>
        </w:div>
        <w:div w:id="1065956893">
          <w:marLeft w:val="1166"/>
          <w:marRight w:val="0"/>
          <w:marTop w:val="0"/>
          <w:marBottom w:val="120"/>
          <w:divBdr>
            <w:top w:val="none" w:sz="0" w:space="0" w:color="auto"/>
            <w:left w:val="none" w:sz="0" w:space="0" w:color="auto"/>
            <w:bottom w:val="none" w:sz="0" w:space="0" w:color="auto"/>
            <w:right w:val="none" w:sz="0" w:space="0" w:color="auto"/>
          </w:divBdr>
        </w:div>
        <w:div w:id="1268854763">
          <w:marLeft w:val="446"/>
          <w:marRight w:val="0"/>
          <w:marTop w:val="0"/>
          <w:marBottom w:val="120"/>
          <w:divBdr>
            <w:top w:val="none" w:sz="0" w:space="0" w:color="auto"/>
            <w:left w:val="none" w:sz="0" w:space="0" w:color="auto"/>
            <w:bottom w:val="none" w:sz="0" w:space="0" w:color="auto"/>
            <w:right w:val="none" w:sz="0" w:space="0" w:color="auto"/>
          </w:divBdr>
        </w:div>
      </w:divsChild>
    </w:div>
    <w:div w:id="1450970306">
      <w:bodyDiv w:val="1"/>
      <w:marLeft w:val="0"/>
      <w:marRight w:val="0"/>
      <w:marTop w:val="0"/>
      <w:marBottom w:val="0"/>
      <w:divBdr>
        <w:top w:val="none" w:sz="0" w:space="0" w:color="auto"/>
        <w:left w:val="none" w:sz="0" w:space="0" w:color="auto"/>
        <w:bottom w:val="none" w:sz="0" w:space="0" w:color="auto"/>
        <w:right w:val="none" w:sz="0" w:space="0" w:color="auto"/>
      </w:divBdr>
    </w:div>
    <w:div w:id="1660883310">
      <w:bodyDiv w:val="1"/>
      <w:marLeft w:val="0"/>
      <w:marRight w:val="0"/>
      <w:marTop w:val="0"/>
      <w:marBottom w:val="0"/>
      <w:divBdr>
        <w:top w:val="none" w:sz="0" w:space="0" w:color="auto"/>
        <w:left w:val="none" w:sz="0" w:space="0" w:color="auto"/>
        <w:bottom w:val="none" w:sz="0" w:space="0" w:color="auto"/>
        <w:right w:val="none" w:sz="0" w:space="0" w:color="auto"/>
      </w:divBdr>
      <w:divsChild>
        <w:div w:id="71195641">
          <w:marLeft w:val="1166"/>
          <w:marRight w:val="0"/>
          <w:marTop w:val="120"/>
          <w:marBottom w:val="120"/>
          <w:divBdr>
            <w:top w:val="none" w:sz="0" w:space="0" w:color="auto"/>
            <w:left w:val="none" w:sz="0" w:space="0" w:color="auto"/>
            <w:bottom w:val="none" w:sz="0" w:space="0" w:color="auto"/>
            <w:right w:val="none" w:sz="0" w:space="0" w:color="auto"/>
          </w:divBdr>
        </w:div>
        <w:div w:id="1378048448">
          <w:marLeft w:val="1166"/>
          <w:marRight w:val="0"/>
          <w:marTop w:val="120"/>
          <w:marBottom w:val="120"/>
          <w:divBdr>
            <w:top w:val="none" w:sz="0" w:space="0" w:color="auto"/>
            <w:left w:val="none" w:sz="0" w:space="0" w:color="auto"/>
            <w:bottom w:val="none" w:sz="0" w:space="0" w:color="auto"/>
            <w:right w:val="none" w:sz="0" w:space="0" w:color="auto"/>
          </w:divBdr>
        </w:div>
        <w:div w:id="1267546098">
          <w:marLeft w:val="1166"/>
          <w:marRight w:val="0"/>
          <w:marTop w:val="120"/>
          <w:marBottom w:val="120"/>
          <w:divBdr>
            <w:top w:val="none" w:sz="0" w:space="0" w:color="auto"/>
            <w:left w:val="none" w:sz="0" w:space="0" w:color="auto"/>
            <w:bottom w:val="none" w:sz="0" w:space="0" w:color="auto"/>
            <w:right w:val="none" w:sz="0" w:space="0" w:color="auto"/>
          </w:divBdr>
        </w:div>
        <w:div w:id="2080401174">
          <w:marLeft w:val="1166"/>
          <w:marRight w:val="0"/>
          <w:marTop w:val="120"/>
          <w:marBottom w:val="120"/>
          <w:divBdr>
            <w:top w:val="none" w:sz="0" w:space="0" w:color="auto"/>
            <w:left w:val="none" w:sz="0" w:space="0" w:color="auto"/>
            <w:bottom w:val="none" w:sz="0" w:space="0" w:color="auto"/>
            <w:right w:val="none" w:sz="0" w:space="0" w:color="auto"/>
          </w:divBdr>
        </w:div>
      </w:divsChild>
    </w:div>
    <w:div w:id="1699965331">
      <w:bodyDiv w:val="1"/>
      <w:marLeft w:val="0"/>
      <w:marRight w:val="0"/>
      <w:marTop w:val="0"/>
      <w:marBottom w:val="0"/>
      <w:divBdr>
        <w:top w:val="none" w:sz="0" w:space="0" w:color="auto"/>
        <w:left w:val="none" w:sz="0" w:space="0" w:color="auto"/>
        <w:bottom w:val="none" w:sz="0" w:space="0" w:color="auto"/>
        <w:right w:val="none" w:sz="0" w:space="0" w:color="auto"/>
      </w:divBdr>
    </w:div>
    <w:div w:id="19332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jpg@01D989B1.9D4DA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CE31-8F1E-42D3-A445-26802779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3339</Words>
  <Characters>19033</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eapereg 21st plenary meeting</vt: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eapereg 21st plenary meeting</dc:title>
  <dc:creator>Report on the eapereg 21st plenary meeting</dc:creator>
  <cp:lastModifiedBy>Mzia Gogilashvili</cp:lastModifiedBy>
  <cp:revision>4</cp:revision>
  <dcterms:created xsi:type="dcterms:W3CDTF">2023-12-18T15:20:00Z</dcterms:created>
  <dcterms:modified xsi:type="dcterms:W3CDTF">2023-12-18T15:29:00Z</dcterms:modified>
</cp:coreProperties>
</file>